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5"/>
        <w:tblW w:w="18360" w:type="dxa"/>
        <w:tblLook w:val="04A0" w:firstRow="1" w:lastRow="0" w:firstColumn="1" w:lastColumn="0" w:noHBand="0" w:noVBand="1"/>
      </w:tblPr>
      <w:tblGrid>
        <w:gridCol w:w="4140"/>
        <w:gridCol w:w="5310"/>
        <w:gridCol w:w="8910"/>
      </w:tblGrid>
      <w:tr w:rsidR="00606A74" w:rsidTr="00847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0" w:type="dxa"/>
            <w:gridSpan w:val="3"/>
          </w:tcPr>
          <w:p w:rsidR="00933DED" w:rsidRDefault="00933DED" w:rsidP="00606A74">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Chesapeake Bay Preservation Act Land Disturbing Activity</w:t>
            </w:r>
          </w:p>
          <w:p w:rsidR="00606A74" w:rsidRPr="007D190F" w:rsidRDefault="00EE0FDA" w:rsidP="00606A74">
            <w:pPr>
              <w:jc w:val="center"/>
              <w:rPr>
                <w:rFonts w:ascii="Times New Roman" w:hAnsi="Times New Roman" w:cs="Times New Roman"/>
                <w:sz w:val="32"/>
                <w:szCs w:val="32"/>
              </w:rPr>
            </w:pPr>
            <w:r>
              <w:rPr>
                <w:rFonts w:ascii="Times New Roman" w:hAnsi="Times New Roman" w:cs="Times New Roman"/>
                <w:sz w:val="32"/>
                <w:szCs w:val="32"/>
              </w:rPr>
              <w:t xml:space="preserve">and Septic Pump-Out </w:t>
            </w:r>
            <w:r w:rsidR="0084720E">
              <w:rPr>
                <w:rFonts w:ascii="Times New Roman" w:hAnsi="Times New Roman" w:cs="Times New Roman"/>
                <w:sz w:val="32"/>
                <w:szCs w:val="32"/>
              </w:rPr>
              <w:t>Requirements</w:t>
            </w:r>
            <w:r w:rsidR="00933DED">
              <w:rPr>
                <w:rFonts w:ascii="Times New Roman" w:hAnsi="Times New Roman" w:cs="Times New Roman"/>
                <w:sz w:val="32"/>
                <w:szCs w:val="32"/>
              </w:rPr>
              <w:t xml:space="preserve"> </w:t>
            </w:r>
            <w:r>
              <w:rPr>
                <w:rFonts w:ascii="Times New Roman" w:hAnsi="Times New Roman" w:cs="Times New Roman"/>
                <w:sz w:val="32"/>
                <w:szCs w:val="32"/>
              </w:rPr>
              <w:t xml:space="preserve">that need to be Incorporated </w:t>
            </w:r>
            <w:r w:rsidR="00933DED">
              <w:rPr>
                <w:rFonts w:ascii="Times New Roman" w:hAnsi="Times New Roman" w:cs="Times New Roman"/>
                <w:sz w:val="32"/>
                <w:szCs w:val="32"/>
              </w:rPr>
              <w:t>into Local Ordinances</w:t>
            </w:r>
          </w:p>
          <w:p w:rsidR="007D190F" w:rsidRPr="00606A74" w:rsidRDefault="007D190F" w:rsidP="00606A74">
            <w:pPr>
              <w:jc w:val="center"/>
              <w:rPr>
                <w:rFonts w:ascii="Times New Roman" w:hAnsi="Times New Roman" w:cs="Times New Roman"/>
                <w:b w:val="0"/>
                <w:sz w:val="28"/>
                <w:szCs w:val="28"/>
              </w:rPr>
            </w:pPr>
          </w:p>
        </w:tc>
      </w:tr>
      <w:tr w:rsidR="00252E69" w:rsidTr="0084720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40" w:type="dxa"/>
          </w:tcPr>
          <w:p w:rsidR="00252E69" w:rsidRPr="00706B59" w:rsidRDefault="00252E69" w:rsidP="00A8593F">
            <w:pPr>
              <w:jc w:val="center"/>
              <w:rPr>
                <w:rFonts w:ascii="Times New Roman" w:hAnsi="Times New Roman" w:cs="Times New Roman"/>
                <w:sz w:val="28"/>
                <w:szCs w:val="28"/>
              </w:rPr>
            </w:pPr>
            <w:r w:rsidRPr="00706B59">
              <w:rPr>
                <w:rFonts w:ascii="Times New Roman" w:hAnsi="Times New Roman" w:cs="Times New Roman"/>
                <w:sz w:val="24"/>
                <w:szCs w:val="24"/>
              </w:rPr>
              <w:t xml:space="preserve">Statutory/Regulatory </w:t>
            </w:r>
            <w:r w:rsidR="00A8593F" w:rsidRPr="00706B59">
              <w:rPr>
                <w:rFonts w:ascii="Times New Roman" w:hAnsi="Times New Roman" w:cs="Times New Roman"/>
                <w:sz w:val="24"/>
                <w:szCs w:val="24"/>
              </w:rPr>
              <w:t>Citations</w:t>
            </w:r>
          </w:p>
        </w:tc>
        <w:tc>
          <w:tcPr>
            <w:tcW w:w="5310" w:type="dxa"/>
          </w:tcPr>
          <w:p w:rsidR="00252E69" w:rsidRPr="006950F2" w:rsidRDefault="00252E69" w:rsidP="00252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950F2">
              <w:rPr>
                <w:rFonts w:ascii="Times New Roman" w:hAnsi="Times New Roman" w:cs="Times New Roman"/>
                <w:b/>
                <w:sz w:val="24"/>
                <w:szCs w:val="24"/>
              </w:rPr>
              <w:t>Explanation of Change</w:t>
            </w:r>
          </w:p>
          <w:p w:rsidR="00252E69" w:rsidRPr="00606A74" w:rsidRDefault="00252E69" w:rsidP="00606A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8910" w:type="dxa"/>
          </w:tcPr>
          <w:p w:rsidR="00252E69" w:rsidRPr="00606A74" w:rsidRDefault="00252E69" w:rsidP="00A859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6950F2">
              <w:rPr>
                <w:rFonts w:ascii="Times New Roman" w:hAnsi="Times New Roman" w:cs="Times New Roman"/>
                <w:b/>
                <w:sz w:val="24"/>
                <w:szCs w:val="24"/>
              </w:rPr>
              <w:t>Changes to Local Ordinances</w:t>
            </w:r>
          </w:p>
        </w:tc>
      </w:tr>
      <w:tr w:rsidR="00252E69" w:rsidTr="0084720E">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140" w:type="dxa"/>
          </w:tcPr>
          <w:p w:rsidR="00252E69" w:rsidRDefault="00252E69" w:rsidP="00606A74">
            <w:pPr>
              <w:rPr>
                <w:rFonts w:ascii="Times New Roman" w:hAnsi="Times New Roman" w:cs="Times New Roman"/>
                <w:b w:val="0"/>
                <w:sz w:val="24"/>
                <w:szCs w:val="24"/>
              </w:rPr>
            </w:pPr>
            <w:r w:rsidRPr="00606A74">
              <w:rPr>
                <w:rFonts w:ascii="Times New Roman" w:hAnsi="Times New Roman" w:cs="Times New Roman"/>
                <w:sz w:val="24"/>
                <w:szCs w:val="24"/>
              </w:rPr>
              <w:t xml:space="preserve">§ </w:t>
            </w:r>
            <w:hyperlink r:id="rId9" w:history="1">
              <w:r w:rsidRPr="00606A74">
                <w:rPr>
                  <w:rStyle w:val="Hyperlink"/>
                  <w:rFonts w:ascii="Times New Roman" w:hAnsi="Times New Roman" w:cs="Times New Roman"/>
                  <w:sz w:val="24"/>
                  <w:szCs w:val="24"/>
                </w:rPr>
                <w:t>62.1-44.15:27</w:t>
              </w:r>
            </w:hyperlink>
            <w:r>
              <w:rPr>
                <w:rFonts w:ascii="Times New Roman" w:hAnsi="Times New Roman" w:cs="Times New Roman"/>
                <w:sz w:val="24"/>
                <w:szCs w:val="24"/>
              </w:rPr>
              <w:t xml:space="preserve"> -</w:t>
            </w:r>
            <w:r w:rsidR="004F25DF">
              <w:rPr>
                <w:rFonts w:ascii="Times New Roman" w:hAnsi="Times New Roman" w:cs="Times New Roman"/>
                <w:sz w:val="24"/>
                <w:szCs w:val="24"/>
              </w:rPr>
              <w:t xml:space="preserve"> </w:t>
            </w:r>
            <w:r w:rsidRPr="006950F2">
              <w:rPr>
                <w:rFonts w:ascii="Times New Roman" w:hAnsi="Times New Roman" w:cs="Times New Roman"/>
                <w:b w:val="0"/>
                <w:sz w:val="24"/>
                <w:szCs w:val="24"/>
              </w:rPr>
              <w:t>Stormwater Management Act</w:t>
            </w:r>
            <w:r>
              <w:rPr>
                <w:rFonts w:ascii="Times New Roman" w:hAnsi="Times New Roman" w:cs="Times New Roman"/>
                <w:b w:val="0"/>
                <w:sz w:val="24"/>
                <w:szCs w:val="24"/>
              </w:rPr>
              <w:t>;</w:t>
            </w:r>
          </w:p>
          <w:p w:rsidR="00252E69" w:rsidRDefault="00252E69" w:rsidP="00606A74">
            <w:pPr>
              <w:rPr>
                <w:rFonts w:ascii="Times New Roman" w:hAnsi="Times New Roman" w:cs="Times New Roman"/>
                <w:b w:val="0"/>
                <w:bCs w:val="0"/>
                <w:sz w:val="24"/>
                <w:szCs w:val="24"/>
              </w:rPr>
            </w:pPr>
            <w:r>
              <w:rPr>
                <w:rFonts w:ascii="Times New Roman" w:hAnsi="Times New Roman" w:cs="Times New Roman"/>
                <w:b w:val="0"/>
                <w:bCs w:val="0"/>
                <w:sz w:val="24"/>
                <w:szCs w:val="24"/>
              </w:rPr>
              <w:t>9VAC25-870-51 and</w:t>
            </w:r>
          </w:p>
          <w:p w:rsidR="00252E69" w:rsidRDefault="00252E69" w:rsidP="00606A74">
            <w:pPr>
              <w:rPr>
                <w:rFonts w:ascii="Times New Roman" w:hAnsi="Times New Roman" w:cs="Times New Roman"/>
                <w:b w:val="0"/>
                <w:bCs w:val="0"/>
                <w:sz w:val="24"/>
                <w:szCs w:val="24"/>
              </w:rPr>
            </w:pPr>
            <w:r>
              <w:rPr>
                <w:rFonts w:ascii="Times New Roman" w:hAnsi="Times New Roman" w:cs="Times New Roman"/>
                <w:b w:val="0"/>
                <w:bCs w:val="0"/>
                <w:sz w:val="24"/>
                <w:szCs w:val="24"/>
              </w:rPr>
              <w:t>9VAC25-870-103 (Chesapeake Bay Land Disturbing Activities)</w:t>
            </w:r>
          </w:p>
          <w:p w:rsidR="00252E69" w:rsidRPr="006950F2" w:rsidRDefault="00252E69" w:rsidP="00606A74">
            <w:pPr>
              <w:rPr>
                <w:rFonts w:ascii="Times New Roman" w:hAnsi="Times New Roman" w:cs="Times New Roman"/>
                <w:b w:val="0"/>
                <w:sz w:val="24"/>
                <w:szCs w:val="24"/>
              </w:rPr>
            </w:pPr>
          </w:p>
        </w:tc>
        <w:tc>
          <w:tcPr>
            <w:tcW w:w="5310" w:type="dxa"/>
          </w:tcPr>
          <w:p w:rsidR="00252E69" w:rsidRPr="006950F2" w:rsidRDefault="00252E69" w:rsidP="00E8543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 xml:space="preserve">Revisions to the Stormwater Management Act </w:t>
            </w:r>
            <w:r w:rsidR="007A568E">
              <w:rPr>
                <w:rFonts w:ascii="Times New Roman" w:hAnsi="Times New Roman" w:cs="Times New Roman"/>
                <w:sz w:val="24"/>
                <w:szCs w:val="24"/>
              </w:rPr>
              <w:t>require</w:t>
            </w:r>
            <w:r w:rsidR="0044334F">
              <w:rPr>
                <w:rFonts w:ascii="Times New Roman" w:hAnsi="Times New Roman" w:cs="Times New Roman"/>
                <w:sz w:val="24"/>
                <w:szCs w:val="24"/>
              </w:rPr>
              <w:t xml:space="preserve"> </w:t>
            </w:r>
            <w:r>
              <w:rPr>
                <w:rFonts w:ascii="Times New Roman" w:hAnsi="Times New Roman" w:cs="Times New Roman"/>
                <w:sz w:val="24"/>
                <w:szCs w:val="24"/>
              </w:rPr>
              <w:t>l</w:t>
            </w:r>
            <w:r w:rsidRPr="00606A74">
              <w:rPr>
                <w:rFonts w:ascii="Times New Roman" w:hAnsi="Times New Roman" w:cs="Times New Roman"/>
                <w:sz w:val="24"/>
                <w:szCs w:val="24"/>
              </w:rPr>
              <w:t>ocalit</w:t>
            </w:r>
            <w:r>
              <w:rPr>
                <w:rFonts w:ascii="Times New Roman" w:hAnsi="Times New Roman" w:cs="Times New Roman"/>
                <w:sz w:val="24"/>
                <w:szCs w:val="24"/>
              </w:rPr>
              <w:t xml:space="preserve">ies </w:t>
            </w:r>
            <w:r w:rsidRPr="00606A74">
              <w:rPr>
                <w:rFonts w:ascii="Times New Roman" w:hAnsi="Times New Roman" w:cs="Times New Roman"/>
                <w:sz w:val="24"/>
                <w:szCs w:val="24"/>
              </w:rPr>
              <w:t xml:space="preserve">subject to the Chesapeake Bay Preservation Act </w:t>
            </w:r>
            <w:r w:rsidR="00E85438">
              <w:rPr>
                <w:rFonts w:ascii="Times New Roman" w:hAnsi="Times New Roman" w:cs="Times New Roman"/>
                <w:sz w:val="24"/>
                <w:szCs w:val="24"/>
              </w:rPr>
              <w:t xml:space="preserve">to </w:t>
            </w:r>
            <w:r>
              <w:rPr>
                <w:rFonts w:ascii="Times New Roman" w:hAnsi="Times New Roman" w:cs="Times New Roman"/>
                <w:sz w:val="24"/>
                <w:szCs w:val="24"/>
              </w:rPr>
              <w:t>“</w:t>
            </w:r>
            <w:r w:rsidRPr="00606A74">
              <w:rPr>
                <w:rFonts w:ascii="Times New Roman" w:hAnsi="Times New Roman" w:cs="Times New Roman"/>
                <w:sz w:val="24"/>
                <w:szCs w:val="24"/>
              </w:rPr>
              <w:t>adopt requirements set forth in this article and attendant regulations to regulate Chesapeake Bay Preservation Act land-disturbing activities</w:t>
            </w:r>
            <w:r>
              <w:rPr>
                <w:rFonts w:ascii="Times New Roman" w:hAnsi="Times New Roman" w:cs="Times New Roman"/>
                <w:sz w:val="24"/>
                <w:szCs w:val="24"/>
              </w:rPr>
              <w:t xml:space="preserve">.”  The VSMP regulations pertaining to CBPA land disturbing activities were revised to comport with the changes to the Stormwater Management Act. </w:t>
            </w:r>
          </w:p>
        </w:tc>
        <w:tc>
          <w:tcPr>
            <w:tcW w:w="8910" w:type="dxa"/>
          </w:tcPr>
          <w:p w:rsidR="00E762F5" w:rsidRPr="00E762F5" w:rsidRDefault="00173F88" w:rsidP="00E762F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10" w:history="1">
              <w:r w:rsidR="00E90391" w:rsidRPr="00E90391">
                <w:rPr>
                  <w:rStyle w:val="Hyperlink"/>
                  <w:rFonts w:ascii="Times New Roman" w:hAnsi="Times New Roman" w:cs="Times New Roman"/>
                  <w:sz w:val="24"/>
                  <w:szCs w:val="24"/>
                </w:rPr>
                <w:t>9VAC25-870-51</w:t>
              </w:r>
            </w:hyperlink>
            <w:r w:rsidR="0030092E">
              <w:rPr>
                <w:rFonts w:ascii="Times New Roman" w:hAnsi="Times New Roman" w:cs="Times New Roman"/>
                <w:sz w:val="24"/>
                <w:szCs w:val="24"/>
              </w:rPr>
              <w:t xml:space="preserve"> </w:t>
            </w:r>
            <w:r w:rsidR="00E762F5">
              <w:rPr>
                <w:rFonts w:ascii="Times New Roman" w:hAnsi="Times New Roman" w:cs="Times New Roman"/>
                <w:sz w:val="24"/>
                <w:szCs w:val="24"/>
              </w:rPr>
              <w:t xml:space="preserve">B 1:  </w:t>
            </w:r>
            <w:r w:rsidR="00E762F5" w:rsidRPr="00E762F5">
              <w:rPr>
                <w:rFonts w:ascii="Times New Roman" w:hAnsi="Times New Roman" w:cs="Times New Roman"/>
                <w:sz w:val="24"/>
                <w:szCs w:val="24"/>
              </w:rPr>
              <w:t xml:space="preserve">An erosion and sediment control plan consistent with the requirements of the Virginia Erosion and Sediment Control Law and regulations must be designed and implemented during land disturbing activities. Prior to land disturbance, this plan must be approved by either the VESCP authority or the </w:t>
            </w:r>
            <w:r w:rsidR="0084720E">
              <w:rPr>
                <w:rFonts w:ascii="Times New Roman" w:hAnsi="Times New Roman" w:cs="Times New Roman"/>
                <w:sz w:val="24"/>
                <w:szCs w:val="24"/>
              </w:rPr>
              <w:t>d</w:t>
            </w:r>
            <w:r w:rsidR="00E762F5" w:rsidRPr="00E762F5">
              <w:rPr>
                <w:rFonts w:ascii="Times New Roman" w:hAnsi="Times New Roman" w:cs="Times New Roman"/>
                <w:sz w:val="24"/>
                <w:szCs w:val="24"/>
              </w:rPr>
              <w:t>epartment in accordance with the Virginia Erosion and Sediment Control Law and attendant regulations.</w:t>
            </w:r>
          </w:p>
          <w:p w:rsidR="00252E69" w:rsidRPr="007D190F" w:rsidRDefault="002924DC" w:rsidP="004E5061">
            <w:pPr>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31849B" w:themeColor="accent5" w:themeShade="BF"/>
                <w:sz w:val="24"/>
                <w:szCs w:val="24"/>
              </w:rPr>
            </w:pPr>
            <w:r w:rsidRPr="007D190F">
              <w:rPr>
                <w:rFonts w:ascii="Times New Roman" w:hAnsi="Times New Roman" w:cs="Times New Roman"/>
                <w:i/>
                <w:color w:val="31849B" w:themeColor="accent5" w:themeShade="BF"/>
                <w:sz w:val="24"/>
                <w:szCs w:val="24"/>
              </w:rPr>
              <w:t xml:space="preserve">Comment: </w:t>
            </w:r>
            <w:r w:rsidR="00252E69" w:rsidRPr="007D190F">
              <w:rPr>
                <w:rFonts w:ascii="Times New Roman" w:hAnsi="Times New Roman" w:cs="Times New Roman"/>
                <w:i/>
                <w:color w:val="31849B" w:themeColor="accent5" w:themeShade="BF"/>
                <w:sz w:val="24"/>
                <w:szCs w:val="24"/>
              </w:rPr>
              <w:t xml:space="preserve">E &amp; S </w:t>
            </w:r>
            <w:r w:rsidRPr="007D190F">
              <w:rPr>
                <w:rFonts w:ascii="Times New Roman" w:hAnsi="Times New Roman" w:cs="Times New Roman"/>
                <w:i/>
                <w:color w:val="31849B" w:themeColor="accent5" w:themeShade="BF"/>
                <w:sz w:val="24"/>
                <w:szCs w:val="24"/>
              </w:rPr>
              <w:t xml:space="preserve">plan requirements contained in existing local E &amp; S </w:t>
            </w:r>
            <w:r w:rsidR="00252E69" w:rsidRPr="007D190F">
              <w:rPr>
                <w:rFonts w:ascii="Times New Roman" w:hAnsi="Times New Roman" w:cs="Times New Roman"/>
                <w:i/>
                <w:color w:val="31849B" w:themeColor="accent5" w:themeShade="BF"/>
                <w:sz w:val="24"/>
                <w:szCs w:val="24"/>
              </w:rPr>
              <w:t>ordinance</w:t>
            </w:r>
            <w:r w:rsidRPr="007D190F">
              <w:rPr>
                <w:rFonts w:ascii="Times New Roman" w:hAnsi="Times New Roman" w:cs="Times New Roman"/>
                <w:i/>
                <w:color w:val="31849B" w:themeColor="accent5" w:themeShade="BF"/>
                <w:sz w:val="24"/>
                <w:szCs w:val="24"/>
              </w:rPr>
              <w:t>s</w:t>
            </w:r>
            <w:r w:rsidR="00252E69" w:rsidRPr="007D190F">
              <w:rPr>
                <w:rFonts w:ascii="Times New Roman" w:hAnsi="Times New Roman" w:cs="Times New Roman"/>
                <w:i/>
                <w:color w:val="31849B" w:themeColor="accent5" w:themeShade="BF"/>
                <w:sz w:val="24"/>
                <w:szCs w:val="24"/>
              </w:rPr>
              <w:t xml:space="preserve"> will suffice in meeting this requirement. </w:t>
            </w:r>
          </w:p>
          <w:p w:rsidR="003B54DF" w:rsidRDefault="00173F88" w:rsidP="00B6676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11" w:history="1">
              <w:r w:rsidR="00E90391" w:rsidRPr="00E90391">
                <w:rPr>
                  <w:rStyle w:val="Hyperlink"/>
                  <w:rFonts w:ascii="Times New Roman" w:hAnsi="Times New Roman" w:cs="Times New Roman"/>
                  <w:sz w:val="24"/>
                  <w:szCs w:val="24"/>
                </w:rPr>
                <w:t>9VAC25-870-51</w:t>
              </w:r>
            </w:hyperlink>
            <w:r w:rsidR="0030092E">
              <w:rPr>
                <w:rFonts w:ascii="Times New Roman" w:hAnsi="Times New Roman" w:cs="Times New Roman"/>
                <w:sz w:val="24"/>
                <w:szCs w:val="24"/>
              </w:rPr>
              <w:t xml:space="preserve"> B 2: </w:t>
            </w:r>
            <w:r w:rsidR="00252E69" w:rsidRPr="004E5061">
              <w:rPr>
                <w:rFonts w:ascii="Times New Roman" w:hAnsi="Times New Roman" w:cs="Times New Roman"/>
                <w:sz w:val="24"/>
                <w:szCs w:val="24"/>
              </w:rPr>
              <w:t>Stormwater Management Plan developed and submitted in accordance with 9VAC25-870-55 of the VSMP regulations. Prior to land disturbance, this plan must be approved by the VSMP authority</w:t>
            </w:r>
            <w:r w:rsidR="00D94570">
              <w:rPr>
                <w:rFonts w:ascii="Times New Roman" w:hAnsi="Times New Roman" w:cs="Times New Roman"/>
                <w:sz w:val="24"/>
                <w:szCs w:val="24"/>
              </w:rPr>
              <w:t xml:space="preserve"> or a non-VSMP locality subject to the Chesapeake Bay Preservation Act</w:t>
            </w:r>
            <w:r w:rsidR="00252E69" w:rsidRPr="004E5061">
              <w:rPr>
                <w:rFonts w:ascii="Times New Roman" w:hAnsi="Times New Roman" w:cs="Times New Roman"/>
                <w:sz w:val="24"/>
                <w:szCs w:val="24"/>
              </w:rPr>
              <w:t>.</w:t>
            </w:r>
            <w:r w:rsidR="00252E69">
              <w:rPr>
                <w:rFonts w:ascii="Times New Roman" w:hAnsi="Times New Roman" w:cs="Times New Roman"/>
                <w:sz w:val="24"/>
                <w:szCs w:val="24"/>
              </w:rPr>
              <w:t xml:space="preserve"> </w:t>
            </w:r>
            <w:r w:rsidR="00E57AD8">
              <w:rPr>
                <w:rFonts w:ascii="Times New Roman" w:hAnsi="Times New Roman" w:cs="Times New Roman"/>
                <w:sz w:val="24"/>
                <w:szCs w:val="24"/>
              </w:rPr>
              <w:t>DEQ will not be reviewing stormwater management plans for Chesapeake Bay Land Disturbing activities.</w:t>
            </w:r>
          </w:p>
          <w:p w:rsidR="00252E69" w:rsidRPr="007D190F" w:rsidRDefault="0030092E" w:rsidP="003B54DF">
            <w:pPr>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31849B" w:themeColor="accent5" w:themeShade="BF"/>
                <w:sz w:val="24"/>
                <w:szCs w:val="24"/>
              </w:rPr>
            </w:pPr>
            <w:r w:rsidRPr="007D190F">
              <w:rPr>
                <w:rFonts w:ascii="Times New Roman" w:hAnsi="Times New Roman" w:cs="Times New Roman"/>
                <w:i/>
                <w:color w:val="31849B" w:themeColor="accent5" w:themeShade="BF"/>
                <w:sz w:val="24"/>
                <w:szCs w:val="24"/>
              </w:rPr>
              <w:t xml:space="preserve">Comment: </w:t>
            </w:r>
            <w:r w:rsidR="00252E69" w:rsidRPr="007D190F">
              <w:rPr>
                <w:rFonts w:ascii="Times New Roman" w:hAnsi="Times New Roman" w:cs="Times New Roman"/>
                <w:i/>
                <w:color w:val="31849B" w:themeColor="accent5" w:themeShade="BF"/>
                <w:sz w:val="24"/>
                <w:szCs w:val="24"/>
              </w:rPr>
              <w:t>Existing requirement for the submittal of a stormwater management plan may be amended as necessary to meet the administrative requirements of</w:t>
            </w:r>
            <w:r w:rsidR="004F25DF" w:rsidRPr="007D190F">
              <w:rPr>
                <w:rFonts w:ascii="Times New Roman" w:hAnsi="Times New Roman" w:cs="Times New Roman"/>
                <w:i/>
                <w:color w:val="31849B" w:themeColor="accent5" w:themeShade="BF"/>
                <w:sz w:val="24"/>
                <w:szCs w:val="24"/>
              </w:rPr>
              <w:t xml:space="preserve"> 9VAC25-</w:t>
            </w:r>
            <w:r w:rsidR="00252E69" w:rsidRPr="007D190F">
              <w:rPr>
                <w:rFonts w:ascii="Times New Roman" w:hAnsi="Times New Roman" w:cs="Times New Roman"/>
                <w:i/>
                <w:color w:val="31849B" w:themeColor="accent5" w:themeShade="BF"/>
                <w:sz w:val="24"/>
                <w:szCs w:val="24"/>
              </w:rPr>
              <w:t xml:space="preserve"> 870-55</w:t>
            </w:r>
            <w:r w:rsidR="00BC1A71" w:rsidRPr="007D190F">
              <w:rPr>
                <w:rFonts w:ascii="Times New Roman" w:hAnsi="Times New Roman" w:cs="Times New Roman"/>
                <w:i/>
                <w:color w:val="31849B" w:themeColor="accent5" w:themeShade="BF"/>
                <w:sz w:val="24"/>
                <w:szCs w:val="24"/>
              </w:rPr>
              <w:t>.</w:t>
            </w:r>
            <w:r w:rsidR="004F25DF" w:rsidRPr="007D190F">
              <w:rPr>
                <w:rFonts w:ascii="Times New Roman" w:hAnsi="Times New Roman" w:cs="Times New Roman"/>
                <w:i/>
                <w:color w:val="31849B" w:themeColor="accent5" w:themeShade="BF"/>
                <w:sz w:val="24"/>
                <w:szCs w:val="24"/>
              </w:rPr>
              <w:t xml:space="preserve"> </w:t>
            </w:r>
          </w:p>
          <w:p w:rsidR="003B54DF" w:rsidRDefault="00173F88" w:rsidP="004E506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12" w:history="1">
              <w:r w:rsidR="0030092E" w:rsidRPr="00E90391">
                <w:rPr>
                  <w:rStyle w:val="Hyperlink"/>
                  <w:rFonts w:ascii="Times New Roman" w:hAnsi="Times New Roman" w:cs="Times New Roman"/>
                  <w:sz w:val="24"/>
                  <w:szCs w:val="24"/>
                </w:rPr>
                <w:t>9VAC25-870-51</w:t>
              </w:r>
            </w:hyperlink>
            <w:r w:rsidR="0030092E">
              <w:rPr>
                <w:rFonts w:ascii="Times New Roman" w:hAnsi="Times New Roman" w:cs="Times New Roman"/>
                <w:sz w:val="24"/>
                <w:szCs w:val="24"/>
              </w:rPr>
              <w:t xml:space="preserve"> B 3: </w:t>
            </w:r>
            <w:r w:rsidR="00252E69">
              <w:rPr>
                <w:rFonts w:ascii="Times New Roman" w:hAnsi="Times New Roman" w:cs="Times New Roman"/>
                <w:sz w:val="24"/>
                <w:szCs w:val="24"/>
              </w:rPr>
              <w:t xml:space="preserve">Provisions for exceptions to the technical criteria (Parts II B &amp; IIC).  </w:t>
            </w:r>
          </w:p>
          <w:p w:rsidR="00252E69" w:rsidRPr="007D190F" w:rsidRDefault="0030092E" w:rsidP="003B54DF">
            <w:pPr>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31849B" w:themeColor="accent5" w:themeShade="BF"/>
                <w:sz w:val="24"/>
                <w:szCs w:val="24"/>
              </w:rPr>
            </w:pPr>
            <w:r w:rsidRPr="007D190F">
              <w:rPr>
                <w:rFonts w:ascii="Times New Roman" w:hAnsi="Times New Roman" w:cs="Times New Roman"/>
                <w:i/>
                <w:color w:val="31849B" w:themeColor="accent5" w:themeShade="BF"/>
                <w:sz w:val="24"/>
                <w:szCs w:val="24"/>
              </w:rPr>
              <w:t xml:space="preserve">Comment: </w:t>
            </w:r>
            <w:r w:rsidR="00252E69" w:rsidRPr="007D190F">
              <w:rPr>
                <w:rFonts w:ascii="Times New Roman" w:hAnsi="Times New Roman" w:cs="Times New Roman"/>
                <w:i/>
                <w:color w:val="31849B" w:themeColor="accent5" w:themeShade="BF"/>
                <w:sz w:val="24"/>
                <w:szCs w:val="24"/>
              </w:rPr>
              <w:t xml:space="preserve">These provisions may be incorporated into the existing exception language in the local Bay Act ordinance. </w:t>
            </w:r>
          </w:p>
          <w:p w:rsidR="00252E69" w:rsidRDefault="00173F88" w:rsidP="00D6440B">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13" w:history="1">
              <w:r w:rsidR="0030092E" w:rsidRPr="00E90391">
                <w:rPr>
                  <w:rStyle w:val="Hyperlink"/>
                  <w:rFonts w:ascii="Times New Roman" w:hAnsi="Times New Roman" w:cs="Times New Roman"/>
                  <w:sz w:val="24"/>
                  <w:szCs w:val="24"/>
                </w:rPr>
                <w:t>9VAC25-870-51</w:t>
              </w:r>
            </w:hyperlink>
            <w:r w:rsidR="0030092E">
              <w:rPr>
                <w:rFonts w:ascii="Times New Roman" w:hAnsi="Times New Roman" w:cs="Times New Roman"/>
                <w:sz w:val="24"/>
                <w:szCs w:val="24"/>
              </w:rPr>
              <w:t xml:space="preserve"> B 4: </w:t>
            </w:r>
            <w:r w:rsidR="00252E69" w:rsidRPr="00EA401D">
              <w:rPr>
                <w:rFonts w:ascii="Times New Roman" w:hAnsi="Times New Roman" w:cs="Times New Roman"/>
                <w:sz w:val="24"/>
                <w:szCs w:val="24"/>
              </w:rPr>
              <w:t>Long term maintenance of SWM facilities shall be provided for as outlined under 9VAC25-870-</w:t>
            </w:r>
            <w:r w:rsidR="00252E69">
              <w:rPr>
                <w:rFonts w:ascii="Times New Roman" w:hAnsi="Times New Roman" w:cs="Times New Roman"/>
                <w:sz w:val="24"/>
                <w:szCs w:val="24"/>
              </w:rPr>
              <w:t>112.</w:t>
            </w:r>
          </w:p>
          <w:p w:rsidR="00252E69" w:rsidRPr="007D190F" w:rsidRDefault="0030092E" w:rsidP="00D6440B">
            <w:pPr>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31849B" w:themeColor="accent5" w:themeShade="BF"/>
                <w:sz w:val="24"/>
                <w:szCs w:val="24"/>
              </w:rPr>
            </w:pPr>
            <w:r w:rsidRPr="007D190F">
              <w:rPr>
                <w:rFonts w:ascii="Times New Roman" w:hAnsi="Times New Roman" w:cs="Times New Roman"/>
                <w:i/>
                <w:color w:val="31849B" w:themeColor="accent5" w:themeShade="BF"/>
                <w:sz w:val="24"/>
                <w:szCs w:val="24"/>
              </w:rPr>
              <w:t xml:space="preserve">Comment: </w:t>
            </w:r>
            <w:r w:rsidR="00252E69" w:rsidRPr="007D190F">
              <w:rPr>
                <w:rFonts w:ascii="Times New Roman" w:hAnsi="Times New Roman" w:cs="Times New Roman"/>
                <w:i/>
                <w:color w:val="31849B" w:themeColor="accent5" w:themeShade="BF"/>
                <w:sz w:val="24"/>
                <w:szCs w:val="24"/>
              </w:rPr>
              <w:t>These provisions may be added to existing BMP maintenance requirements contained in the local Bay Act ordinance, but must meet all the criteria contained in 870-112.</w:t>
            </w:r>
          </w:p>
          <w:p w:rsidR="0073751A" w:rsidRPr="0073751A" w:rsidRDefault="00173F88" w:rsidP="0073751A">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14" w:history="1">
              <w:r w:rsidR="001077C5" w:rsidRPr="00E90391">
                <w:rPr>
                  <w:rStyle w:val="Hyperlink"/>
                  <w:rFonts w:ascii="Times New Roman" w:hAnsi="Times New Roman" w:cs="Times New Roman"/>
                  <w:sz w:val="24"/>
                  <w:szCs w:val="24"/>
                </w:rPr>
                <w:t>9VAC25-870-51</w:t>
              </w:r>
            </w:hyperlink>
            <w:r w:rsidR="001077C5">
              <w:rPr>
                <w:rFonts w:ascii="Times New Roman" w:hAnsi="Times New Roman" w:cs="Times New Roman"/>
                <w:sz w:val="24"/>
                <w:szCs w:val="24"/>
              </w:rPr>
              <w:t xml:space="preserve"> B 5 – 9: </w:t>
            </w:r>
            <w:r w:rsidR="0073751A" w:rsidRPr="0073751A">
              <w:rPr>
                <w:rFonts w:ascii="Times New Roman" w:hAnsi="Times New Roman" w:cs="Times New Roman"/>
                <w:sz w:val="24"/>
                <w:szCs w:val="24"/>
              </w:rPr>
              <w:t xml:space="preserve">Bay Act localities must require compliance with the following </w:t>
            </w:r>
            <w:r w:rsidR="004C258C">
              <w:rPr>
                <w:rFonts w:ascii="Times New Roman" w:hAnsi="Times New Roman" w:cs="Times New Roman"/>
                <w:sz w:val="24"/>
                <w:szCs w:val="24"/>
              </w:rPr>
              <w:t xml:space="preserve">Part II B </w:t>
            </w:r>
            <w:r w:rsidR="0073751A" w:rsidRPr="0073751A">
              <w:rPr>
                <w:rFonts w:ascii="Times New Roman" w:hAnsi="Times New Roman" w:cs="Times New Roman"/>
                <w:sz w:val="24"/>
                <w:szCs w:val="24"/>
              </w:rPr>
              <w:t xml:space="preserve">technical criteria in the VSMP regulations: </w:t>
            </w:r>
          </w:p>
          <w:p w:rsidR="0073751A" w:rsidRPr="00EA401D" w:rsidRDefault="0073751A" w:rsidP="0073751A">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3751A">
              <w:rPr>
                <w:rFonts w:ascii="Times New Roman" w:hAnsi="Times New Roman" w:cs="Times New Roman"/>
                <w:sz w:val="24"/>
                <w:szCs w:val="24"/>
              </w:rPr>
              <w:lastRenderedPageBreak/>
              <w:t>9VAC25-870-63</w:t>
            </w:r>
            <w:r w:rsidR="00A8593F">
              <w:rPr>
                <w:rFonts w:ascii="Times New Roman" w:hAnsi="Times New Roman" w:cs="Times New Roman"/>
                <w:sz w:val="24"/>
                <w:szCs w:val="24"/>
              </w:rPr>
              <w:t xml:space="preserve"> </w:t>
            </w:r>
            <w:r w:rsidR="00A8593F" w:rsidRPr="00EA401D">
              <w:rPr>
                <w:rFonts w:ascii="Times New Roman" w:hAnsi="Times New Roman" w:cs="Times New Roman"/>
                <w:sz w:val="24"/>
                <w:szCs w:val="24"/>
              </w:rPr>
              <w:t xml:space="preserve">– </w:t>
            </w:r>
            <w:r w:rsidR="00A8593F">
              <w:rPr>
                <w:rFonts w:ascii="Times New Roman" w:hAnsi="Times New Roman" w:cs="Times New Roman"/>
                <w:sz w:val="24"/>
                <w:szCs w:val="24"/>
              </w:rPr>
              <w:t>W</w:t>
            </w:r>
            <w:r w:rsidRPr="0073751A">
              <w:rPr>
                <w:rFonts w:ascii="Times New Roman" w:hAnsi="Times New Roman" w:cs="Times New Roman"/>
                <w:sz w:val="24"/>
                <w:szCs w:val="24"/>
              </w:rPr>
              <w:t>ater quality design criteria requirements</w:t>
            </w:r>
          </w:p>
          <w:p w:rsidR="0073751A" w:rsidRPr="00EA401D" w:rsidRDefault="0073751A" w:rsidP="0073751A">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A401D">
              <w:rPr>
                <w:rFonts w:ascii="Times New Roman" w:hAnsi="Times New Roman" w:cs="Times New Roman"/>
                <w:sz w:val="24"/>
                <w:szCs w:val="24"/>
              </w:rPr>
              <w:t>9VAC25-870-65</w:t>
            </w:r>
            <w:r w:rsidR="00A8593F">
              <w:rPr>
                <w:rFonts w:ascii="Times New Roman" w:hAnsi="Times New Roman" w:cs="Times New Roman"/>
                <w:sz w:val="24"/>
                <w:szCs w:val="24"/>
              </w:rPr>
              <w:t xml:space="preserve"> </w:t>
            </w:r>
            <w:r w:rsidR="00A8593F" w:rsidRPr="00EA401D">
              <w:rPr>
                <w:rFonts w:ascii="Times New Roman" w:hAnsi="Times New Roman" w:cs="Times New Roman"/>
                <w:sz w:val="24"/>
                <w:szCs w:val="24"/>
              </w:rPr>
              <w:t xml:space="preserve">– </w:t>
            </w:r>
            <w:r w:rsidR="00A8593F">
              <w:rPr>
                <w:rFonts w:ascii="Times New Roman" w:hAnsi="Times New Roman" w:cs="Times New Roman"/>
                <w:sz w:val="24"/>
                <w:szCs w:val="24"/>
              </w:rPr>
              <w:t>W</w:t>
            </w:r>
            <w:r w:rsidRPr="00EA401D">
              <w:rPr>
                <w:rFonts w:ascii="Times New Roman" w:hAnsi="Times New Roman" w:cs="Times New Roman"/>
                <w:sz w:val="24"/>
                <w:szCs w:val="24"/>
              </w:rPr>
              <w:t>ater quality compliance</w:t>
            </w:r>
          </w:p>
          <w:p w:rsidR="0073751A" w:rsidRPr="00EA401D" w:rsidRDefault="0073751A" w:rsidP="0073751A">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A401D">
              <w:rPr>
                <w:rFonts w:ascii="Times New Roman" w:hAnsi="Times New Roman" w:cs="Times New Roman"/>
                <w:sz w:val="24"/>
                <w:szCs w:val="24"/>
              </w:rPr>
              <w:t>9VAC25-870-66</w:t>
            </w:r>
            <w:r w:rsidR="00A8593F">
              <w:rPr>
                <w:rFonts w:ascii="Times New Roman" w:hAnsi="Times New Roman" w:cs="Times New Roman"/>
                <w:sz w:val="24"/>
                <w:szCs w:val="24"/>
              </w:rPr>
              <w:t xml:space="preserve"> </w:t>
            </w:r>
            <w:r w:rsidR="00A8593F" w:rsidRPr="00EA401D">
              <w:rPr>
                <w:rFonts w:ascii="Times New Roman" w:hAnsi="Times New Roman" w:cs="Times New Roman"/>
                <w:sz w:val="24"/>
                <w:szCs w:val="24"/>
              </w:rPr>
              <w:t xml:space="preserve">– </w:t>
            </w:r>
            <w:r w:rsidR="00A8593F">
              <w:rPr>
                <w:rFonts w:ascii="Times New Roman" w:hAnsi="Times New Roman" w:cs="Times New Roman"/>
                <w:sz w:val="24"/>
                <w:szCs w:val="24"/>
              </w:rPr>
              <w:t>W</w:t>
            </w:r>
            <w:r w:rsidRPr="00EA401D">
              <w:rPr>
                <w:rFonts w:ascii="Times New Roman" w:hAnsi="Times New Roman" w:cs="Times New Roman"/>
                <w:sz w:val="24"/>
                <w:szCs w:val="24"/>
              </w:rPr>
              <w:t>ater quantity</w:t>
            </w:r>
          </w:p>
          <w:p w:rsidR="0073751A" w:rsidRPr="00EA401D" w:rsidRDefault="0073751A" w:rsidP="0073751A">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A401D">
              <w:rPr>
                <w:rFonts w:ascii="Times New Roman" w:hAnsi="Times New Roman" w:cs="Times New Roman"/>
                <w:sz w:val="24"/>
                <w:szCs w:val="24"/>
              </w:rPr>
              <w:t>9VAC25-870-69 – Offsite compliance options</w:t>
            </w:r>
          </w:p>
          <w:p w:rsidR="0073751A" w:rsidRPr="00EA401D" w:rsidRDefault="0073751A" w:rsidP="0073751A">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A401D">
              <w:rPr>
                <w:rFonts w:ascii="Times New Roman" w:hAnsi="Times New Roman" w:cs="Times New Roman"/>
                <w:sz w:val="24"/>
                <w:szCs w:val="24"/>
              </w:rPr>
              <w:t>9VAC25-870-72</w:t>
            </w:r>
            <w:r w:rsidRPr="00A8593F">
              <w:rPr>
                <w:rFonts w:ascii="Times New Roman" w:hAnsi="Times New Roman" w:cs="Times New Roman"/>
                <w:i/>
                <w:sz w:val="24"/>
                <w:szCs w:val="24"/>
              </w:rPr>
              <w:t xml:space="preserve"> –</w:t>
            </w:r>
            <w:r w:rsidRPr="00EA401D">
              <w:rPr>
                <w:rFonts w:ascii="Times New Roman" w:hAnsi="Times New Roman" w:cs="Times New Roman"/>
                <w:sz w:val="24"/>
                <w:szCs w:val="24"/>
              </w:rPr>
              <w:t xml:space="preserve"> Design storms and hydrologic methods</w:t>
            </w:r>
          </w:p>
          <w:p w:rsidR="0073751A" w:rsidRPr="00EA401D" w:rsidRDefault="0073751A" w:rsidP="0073751A">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A401D">
              <w:rPr>
                <w:rFonts w:ascii="Times New Roman" w:hAnsi="Times New Roman" w:cs="Times New Roman"/>
                <w:sz w:val="24"/>
                <w:szCs w:val="24"/>
              </w:rPr>
              <w:t>9VAC25-870-76 – Linear development projects</w:t>
            </w:r>
          </w:p>
          <w:p w:rsidR="0073751A" w:rsidRPr="00EA401D" w:rsidRDefault="0073751A" w:rsidP="0073751A">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A401D">
              <w:rPr>
                <w:rFonts w:ascii="Times New Roman" w:hAnsi="Times New Roman" w:cs="Times New Roman"/>
                <w:sz w:val="24"/>
                <w:szCs w:val="24"/>
              </w:rPr>
              <w:t>9VAC25-870-85 – Stormwater management impoundment structures or facilities</w:t>
            </w:r>
          </w:p>
          <w:p w:rsidR="001077C5" w:rsidRPr="007D190F" w:rsidRDefault="0073751A" w:rsidP="001077C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31849B" w:themeColor="accent5" w:themeShade="BF"/>
                <w:sz w:val="24"/>
                <w:szCs w:val="24"/>
              </w:rPr>
            </w:pPr>
            <w:r>
              <w:rPr>
                <w:rFonts w:ascii="Times New Roman" w:hAnsi="Times New Roman" w:cs="Times New Roman"/>
                <w:sz w:val="24"/>
                <w:szCs w:val="24"/>
              </w:rPr>
              <w:t xml:space="preserve">       </w:t>
            </w:r>
            <w:r w:rsidR="001077C5" w:rsidRPr="007D190F">
              <w:rPr>
                <w:rFonts w:ascii="Times New Roman" w:hAnsi="Times New Roman" w:cs="Times New Roman"/>
                <w:i/>
                <w:color w:val="31849B" w:themeColor="accent5" w:themeShade="BF"/>
                <w:sz w:val="24"/>
                <w:szCs w:val="24"/>
              </w:rPr>
              <w:t xml:space="preserve">Comment: </w:t>
            </w:r>
            <w:r w:rsidRPr="007D190F">
              <w:rPr>
                <w:rFonts w:ascii="Times New Roman" w:hAnsi="Times New Roman" w:cs="Times New Roman"/>
                <w:i/>
                <w:color w:val="31849B" w:themeColor="accent5" w:themeShade="BF"/>
                <w:sz w:val="24"/>
                <w:szCs w:val="24"/>
              </w:rPr>
              <w:t xml:space="preserve">A Bay Act locality may </w:t>
            </w:r>
            <w:r w:rsidR="008C3F5D" w:rsidRPr="007D190F">
              <w:rPr>
                <w:rFonts w:ascii="Times New Roman" w:hAnsi="Times New Roman" w:cs="Times New Roman"/>
                <w:i/>
                <w:color w:val="31849B" w:themeColor="accent5" w:themeShade="BF"/>
                <w:sz w:val="24"/>
                <w:szCs w:val="24"/>
              </w:rPr>
              <w:t xml:space="preserve">add the Part II B technical criteria </w:t>
            </w:r>
            <w:r w:rsidR="001077C5" w:rsidRPr="007D190F">
              <w:rPr>
                <w:rFonts w:ascii="Times New Roman" w:hAnsi="Times New Roman" w:cs="Times New Roman"/>
                <w:i/>
                <w:color w:val="31849B" w:themeColor="accent5" w:themeShade="BF"/>
                <w:sz w:val="24"/>
                <w:szCs w:val="24"/>
              </w:rPr>
              <w:t>to</w:t>
            </w:r>
            <w:r w:rsidR="007A568E" w:rsidRPr="007D190F">
              <w:rPr>
                <w:rFonts w:ascii="Times New Roman" w:hAnsi="Times New Roman" w:cs="Times New Roman"/>
                <w:i/>
                <w:color w:val="31849B" w:themeColor="accent5" w:themeShade="BF"/>
                <w:sz w:val="24"/>
                <w:szCs w:val="24"/>
              </w:rPr>
              <w:t xml:space="preserve"> </w:t>
            </w:r>
            <w:r w:rsidR="008C3F5D" w:rsidRPr="007D190F">
              <w:rPr>
                <w:rFonts w:ascii="Times New Roman" w:hAnsi="Times New Roman" w:cs="Times New Roman"/>
                <w:i/>
                <w:color w:val="31849B" w:themeColor="accent5" w:themeShade="BF"/>
                <w:sz w:val="24"/>
                <w:szCs w:val="24"/>
              </w:rPr>
              <w:t>the existing</w:t>
            </w:r>
          </w:p>
          <w:p w:rsidR="001077C5" w:rsidRPr="007D190F" w:rsidRDefault="001077C5" w:rsidP="00737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31849B" w:themeColor="accent5" w:themeShade="BF"/>
                <w:sz w:val="24"/>
                <w:szCs w:val="24"/>
              </w:rPr>
            </w:pPr>
            <w:r w:rsidRPr="007D190F">
              <w:rPr>
                <w:rFonts w:ascii="Times New Roman" w:hAnsi="Times New Roman" w:cs="Times New Roman"/>
                <w:i/>
                <w:color w:val="31849B" w:themeColor="accent5" w:themeShade="BF"/>
                <w:sz w:val="24"/>
                <w:szCs w:val="24"/>
              </w:rPr>
              <w:t xml:space="preserve">      </w:t>
            </w:r>
            <w:r w:rsidR="008C3F5D" w:rsidRPr="007D190F">
              <w:rPr>
                <w:rFonts w:ascii="Times New Roman" w:hAnsi="Times New Roman" w:cs="Times New Roman"/>
                <w:i/>
                <w:color w:val="31849B" w:themeColor="accent5" w:themeShade="BF"/>
                <w:sz w:val="24"/>
                <w:szCs w:val="24"/>
              </w:rPr>
              <w:t xml:space="preserve"> Bay Act </w:t>
            </w:r>
            <w:r w:rsidRPr="007D190F">
              <w:rPr>
                <w:rFonts w:ascii="Times New Roman" w:hAnsi="Times New Roman" w:cs="Times New Roman"/>
                <w:i/>
                <w:color w:val="31849B" w:themeColor="accent5" w:themeShade="BF"/>
                <w:sz w:val="24"/>
                <w:szCs w:val="24"/>
              </w:rPr>
              <w:t>water quality</w:t>
            </w:r>
            <w:r w:rsidR="008C3F5D" w:rsidRPr="007D190F">
              <w:rPr>
                <w:rFonts w:ascii="Times New Roman" w:hAnsi="Times New Roman" w:cs="Times New Roman"/>
                <w:i/>
                <w:color w:val="31849B" w:themeColor="accent5" w:themeShade="BF"/>
                <w:sz w:val="24"/>
                <w:szCs w:val="24"/>
              </w:rPr>
              <w:t xml:space="preserve"> criteria contained in the local Bay Act ordinance. </w:t>
            </w:r>
            <w:r w:rsidR="009F331D" w:rsidRPr="007D190F">
              <w:rPr>
                <w:rFonts w:ascii="Times New Roman" w:hAnsi="Times New Roman" w:cs="Times New Roman"/>
                <w:i/>
                <w:color w:val="31849B" w:themeColor="accent5" w:themeShade="BF"/>
                <w:sz w:val="24"/>
                <w:szCs w:val="24"/>
              </w:rPr>
              <w:t xml:space="preserve"> The</w:t>
            </w:r>
            <w:r w:rsidR="008C3F5D" w:rsidRPr="007D190F">
              <w:rPr>
                <w:rFonts w:ascii="Times New Roman" w:hAnsi="Times New Roman" w:cs="Times New Roman"/>
                <w:i/>
                <w:color w:val="31849B" w:themeColor="accent5" w:themeShade="BF"/>
                <w:sz w:val="24"/>
                <w:szCs w:val="24"/>
              </w:rPr>
              <w:t xml:space="preserve"> existing</w:t>
            </w:r>
          </w:p>
          <w:p w:rsidR="001077C5" w:rsidRPr="007D190F" w:rsidRDefault="001077C5" w:rsidP="00737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31849B" w:themeColor="accent5" w:themeShade="BF"/>
                <w:sz w:val="24"/>
                <w:szCs w:val="24"/>
              </w:rPr>
            </w:pPr>
            <w:r w:rsidRPr="007D190F">
              <w:rPr>
                <w:rFonts w:ascii="Times New Roman" w:hAnsi="Times New Roman" w:cs="Times New Roman"/>
                <w:i/>
                <w:color w:val="31849B" w:themeColor="accent5" w:themeShade="BF"/>
                <w:sz w:val="24"/>
                <w:szCs w:val="24"/>
              </w:rPr>
              <w:t xml:space="preserve">      </w:t>
            </w:r>
            <w:r w:rsidR="008C3F5D" w:rsidRPr="007D190F">
              <w:rPr>
                <w:rFonts w:ascii="Times New Roman" w:hAnsi="Times New Roman" w:cs="Times New Roman"/>
                <w:i/>
                <w:color w:val="31849B" w:themeColor="accent5" w:themeShade="BF"/>
                <w:sz w:val="24"/>
                <w:szCs w:val="24"/>
              </w:rPr>
              <w:t xml:space="preserve"> Bay Act water</w:t>
            </w:r>
            <w:r w:rsidRPr="007D190F">
              <w:rPr>
                <w:rFonts w:ascii="Times New Roman" w:hAnsi="Times New Roman" w:cs="Times New Roman"/>
                <w:i/>
                <w:color w:val="31849B" w:themeColor="accent5" w:themeShade="BF"/>
                <w:sz w:val="24"/>
                <w:szCs w:val="24"/>
              </w:rPr>
              <w:t xml:space="preserve"> </w:t>
            </w:r>
            <w:r w:rsidR="008C3F5D" w:rsidRPr="007D190F">
              <w:rPr>
                <w:rFonts w:ascii="Times New Roman" w:hAnsi="Times New Roman" w:cs="Times New Roman"/>
                <w:i/>
                <w:color w:val="31849B" w:themeColor="accent5" w:themeShade="BF"/>
                <w:sz w:val="24"/>
                <w:szCs w:val="24"/>
              </w:rPr>
              <w:t>quality provisions, which</w:t>
            </w:r>
            <w:r w:rsidR="004F25DF" w:rsidRPr="007D190F">
              <w:rPr>
                <w:rFonts w:ascii="Times New Roman" w:hAnsi="Times New Roman" w:cs="Times New Roman"/>
                <w:i/>
                <w:color w:val="31849B" w:themeColor="accent5" w:themeShade="BF"/>
                <w:sz w:val="24"/>
                <w:szCs w:val="24"/>
              </w:rPr>
              <w:t xml:space="preserve"> </w:t>
            </w:r>
            <w:r w:rsidR="008C3F5D" w:rsidRPr="007D190F">
              <w:rPr>
                <w:rFonts w:ascii="Times New Roman" w:hAnsi="Times New Roman" w:cs="Times New Roman"/>
                <w:i/>
                <w:color w:val="31849B" w:themeColor="accent5" w:themeShade="BF"/>
                <w:sz w:val="24"/>
                <w:szCs w:val="24"/>
              </w:rPr>
              <w:t>are equivalent to the Part II C water quality</w:t>
            </w:r>
          </w:p>
          <w:p w:rsidR="001077C5" w:rsidRPr="007D190F" w:rsidRDefault="001077C5" w:rsidP="00737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31849B" w:themeColor="accent5" w:themeShade="BF"/>
                <w:sz w:val="24"/>
                <w:szCs w:val="24"/>
              </w:rPr>
            </w:pPr>
            <w:r w:rsidRPr="007D190F">
              <w:rPr>
                <w:rFonts w:ascii="Times New Roman" w:hAnsi="Times New Roman" w:cs="Times New Roman"/>
                <w:i/>
                <w:color w:val="31849B" w:themeColor="accent5" w:themeShade="BF"/>
                <w:sz w:val="24"/>
                <w:szCs w:val="24"/>
              </w:rPr>
              <w:t xml:space="preserve">      </w:t>
            </w:r>
            <w:r w:rsidR="008C3F5D" w:rsidRPr="007D190F">
              <w:rPr>
                <w:rFonts w:ascii="Times New Roman" w:hAnsi="Times New Roman" w:cs="Times New Roman"/>
                <w:i/>
                <w:color w:val="31849B" w:themeColor="accent5" w:themeShade="BF"/>
                <w:sz w:val="24"/>
                <w:szCs w:val="24"/>
              </w:rPr>
              <w:t xml:space="preserve"> technical</w:t>
            </w:r>
            <w:r w:rsidR="004F25DF" w:rsidRPr="007D190F">
              <w:rPr>
                <w:rFonts w:ascii="Times New Roman" w:hAnsi="Times New Roman" w:cs="Times New Roman"/>
                <w:i/>
                <w:color w:val="31849B" w:themeColor="accent5" w:themeShade="BF"/>
                <w:sz w:val="24"/>
                <w:szCs w:val="24"/>
              </w:rPr>
              <w:t xml:space="preserve"> </w:t>
            </w:r>
            <w:r w:rsidR="008C3F5D" w:rsidRPr="007D190F">
              <w:rPr>
                <w:rFonts w:ascii="Times New Roman" w:hAnsi="Times New Roman" w:cs="Times New Roman"/>
                <w:i/>
                <w:color w:val="31849B" w:themeColor="accent5" w:themeShade="BF"/>
                <w:sz w:val="24"/>
                <w:szCs w:val="24"/>
              </w:rPr>
              <w:t xml:space="preserve">criteria, </w:t>
            </w:r>
            <w:r w:rsidR="004C258C" w:rsidRPr="007D190F">
              <w:rPr>
                <w:rFonts w:ascii="Times New Roman" w:hAnsi="Times New Roman" w:cs="Times New Roman"/>
                <w:i/>
                <w:color w:val="31849B" w:themeColor="accent5" w:themeShade="BF"/>
                <w:sz w:val="24"/>
                <w:szCs w:val="24"/>
              </w:rPr>
              <w:t>will apply to</w:t>
            </w:r>
            <w:r w:rsidR="004F25DF" w:rsidRPr="007D190F">
              <w:rPr>
                <w:rFonts w:ascii="Times New Roman" w:hAnsi="Times New Roman" w:cs="Times New Roman"/>
                <w:i/>
                <w:color w:val="31849B" w:themeColor="accent5" w:themeShade="BF"/>
                <w:sz w:val="24"/>
                <w:szCs w:val="24"/>
              </w:rPr>
              <w:t xml:space="preserve"> </w:t>
            </w:r>
            <w:r w:rsidR="004C258C" w:rsidRPr="007D190F">
              <w:rPr>
                <w:rFonts w:ascii="Times New Roman" w:hAnsi="Times New Roman" w:cs="Times New Roman"/>
                <w:i/>
                <w:color w:val="31849B" w:themeColor="accent5" w:themeShade="BF"/>
                <w:sz w:val="24"/>
                <w:szCs w:val="24"/>
              </w:rPr>
              <w:t xml:space="preserve">land disturbing activities that are deemed by the </w:t>
            </w:r>
          </w:p>
          <w:p w:rsidR="001077C5" w:rsidRPr="007D190F" w:rsidRDefault="001077C5" w:rsidP="00737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31849B" w:themeColor="accent5" w:themeShade="BF"/>
                <w:sz w:val="24"/>
                <w:szCs w:val="24"/>
              </w:rPr>
            </w:pPr>
            <w:r w:rsidRPr="007D190F">
              <w:rPr>
                <w:rFonts w:ascii="Times New Roman" w:hAnsi="Times New Roman" w:cs="Times New Roman"/>
                <w:i/>
                <w:color w:val="31849B" w:themeColor="accent5" w:themeShade="BF"/>
                <w:sz w:val="24"/>
                <w:szCs w:val="24"/>
              </w:rPr>
              <w:t xml:space="preserve">       l</w:t>
            </w:r>
            <w:r w:rsidR="004C258C" w:rsidRPr="007D190F">
              <w:rPr>
                <w:rFonts w:ascii="Times New Roman" w:hAnsi="Times New Roman" w:cs="Times New Roman"/>
                <w:i/>
                <w:color w:val="31849B" w:themeColor="accent5" w:themeShade="BF"/>
                <w:sz w:val="24"/>
                <w:szCs w:val="24"/>
              </w:rPr>
              <w:t xml:space="preserve">ocality </w:t>
            </w:r>
            <w:r w:rsidR="0073751A" w:rsidRPr="007D190F">
              <w:rPr>
                <w:rFonts w:ascii="Times New Roman" w:hAnsi="Times New Roman" w:cs="Times New Roman"/>
                <w:i/>
                <w:color w:val="31849B" w:themeColor="accent5" w:themeShade="BF"/>
                <w:sz w:val="24"/>
                <w:szCs w:val="24"/>
              </w:rPr>
              <w:t xml:space="preserve">to </w:t>
            </w:r>
            <w:r w:rsidR="004C258C" w:rsidRPr="007D190F">
              <w:rPr>
                <w:rFonts w:ascii="Times New Roman" w:hAnsi="Times New Roman" w:cs="Times New Roman"/>
                <w:i/>
                <w:color w:val="31849B" w:themeColor="accent5" w:themeShade="BF"/>
                <w:sz w:val="24"/>
                <w:szCs w:val="24"/>
              </w:rPr>
              <w:t xml:space="preserve">be grandfathered pursuant to 9VAC25-870-48 </w:t>
            </w:r>
            <w:r w:rsidR="008C3F5D" w:rsidRPr="007D190F">
              <w:rPr>
                <w:rFonts w:ascii="Times New Roman" w:hAnsi="Times New Roman" w:cs="Times New Roman"/>
                <w:i/>
                <w:color w:val="31849B" w:themeColor="accent5" w:themeShade="BF"/>
                <w:sz w:val="24"/>
                <w:szCs w:val="24"/>
              </w:rPr>
              <w:t xml:space="preserve">and those projects that </w:t>
            </w:r>
          </w:p>
          <w:p w:rsidR="009F331D" w:rsidRPr="007D190F" w:rsidRDefault="001077C5" w:rsidP="00737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31849B" w:themeColor="accent5" w:themeShade="BF"/>
                <w:sz w:val="24"/>
                <w:szCs w:val="24"/>
              </w:rPr>
            </w:pPr>
            <w:r w:rsidRPr="007D190F">
              <w:rPr>
                <w:rFonts w:ascii="Times New Roman" w:hAnsi="Times New Roman" w:cs="Times New Roman"/>
                <w:i/>
                <w:color w:val="31849B" w:themeColor="accent5" w:themeShade="BF"/>
                <w:sz w:val="24"/>
                <w:szCs w:val="24"/>
              </w:rPr>
              <w:t xml:space="preserve">       </w:t>
            </w:r>
            <w:r w:rsidR="00180F43" w:rsidRPr="007D190F">
              <w:rPr>
                <w:rFonts w:ascii="Times New Roman" w:hAnsi="Times New Roman" w:cs="Times New Roman"/>
                <w:i/>
                <w:color w:val="31849B" w:themeColor="accent5" w:themeShade="BF"/>
                <w:sz w:val="24"/>
                <w:szCs w:val="24"/>
              </w:rPr>
              <w:t>obtain</w:t>
            </w:r>
            <w:r w:rsidR="00D94570">
              <w:rPr>
                <w:rFonts w:ascii="Times New Roman" w:hAnsi="Times New Roman" w:cs="Times New Roman"/>
                <w:i/>
                <w:color w:val="31849B" w:themeColor="accent5" w:themeShade="BF"/>
                <w:sz w:val="24"/>
                <w:szCs w:val="24"/>
              </w:rPr>
              <w:t>ed</w:t>
            </w:r>
            <w:r w:rsidR="00180F43" w:rsidRPr="007D190F">
              <w:rPr>
                <w:rFonts w:ascii="Times New Roman" w:hAnsi="Times New Roman" w:cs="Times New Roman"/>
                <w:i/>
                <w:color w:val="31849B" w:themeColor="accent5" w:themeShade="BF"/>
                <w:sz w:val="24"/>
                <w:szCs w:val="24"/>
              </w:rPr>
              <w:t xml:space="preserve"> </w:t>
            </w:r>
            <w:r w:rsidR="008C3F5D" w:rsidRPr="007D190F">
              <w:rPr>
                <w:rFonts w:ascii="Times New Roman" w:hAnsi="Times New Roman" w:cs="Times New Roman"/>
                <w:i/>
                <w:color w:val="31849B" w:themeColor="accent5" w:themeShade="BF"/>
                <w:sz w:val="24"/>
                <w:szCs w:val="24"/>
              </w:rPr>
              <w:t>coverage under the 2009 Construction</w:t>
            </w:r>
            <w:r w:rsidR="00EE0FDA">
              <w:rPr>
                <w:rFonts w:ascii="Times New Roman" w:hAnsi="Times New Roman" w:cs="Times New Roman"/>
                <w:i/>
                <w:color w:val="31849B" w:themeColor="accent5" w:themeShade="BF"/>
                <w:sz w:val="24"/>
                <w:szCs w:val="24"/>
              </w:rPr>
              <w:t xml:space="preserve"> General Permit.</w:t>
            </w:r>
            <w:r w:rsidR="007A568E" w:rsidRPr="007D190F">
              <w:rPr>
                <w:rFonts w:ascii="Times New Roman" w:hAnsi="Times New Roman" w:cs="Times New Roman"/>
                <w:i/>
                <w:color w:val="31849B" w:themeColor="accent5" w:themeShade="BF"/>
                <w:sz w:val="24"/>
                <w:szCs w:val="24"/>
              </w:rPr>
              <w:t xml:space="preserve">       </w:t>
            </w:r>
          </w:p>
          <w:p w:rsidR="009F331D" w:rsidRDefault="00173F88" w:rsidP="009F331D">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15" w:history="1">
              <w:r w:rsidR="006F0A8A" w:rsidRPr="006F0A8A">
                <w:rPr>
                  <w:rStyle w:val="Hyperlink"/>
                  <w:rFonts w:ascii="Times New Roman" w:hAnsi="Times New Roman" w:cs="Times New Roman"/>
                  <w:sz w:val="24"/>
                  <w:szCs w:val="24"/>
                </w:rPr>
                <w:t>9VAC25-870-103</w:t>
              </w:r>
            </w:hyperlink>
            <w:r w:rsidR="006F0A8A">
              <w:rPr>
                <w:rFonts w:ascii="Times New Roman" w:hAnsi="Times New Roman" w:cs="Times New Roman"/>
                <w:sz w:val="24"/>
                <w:szCs w:val="24"/>
              </w:rPr>
              <w:t xml:space="preserve"> A 2: </w:t>
            </w:r>
            <w:r w:rsidR="009F331D" w:rsidRPr="009F331D">
              <w:rPr>
                <w:rFonts w:ascii="Times New Roman" w:hAnsi="Times New Roman" w:cs="Times New Roman"/>
                <w:sz w:val="24"/>
                <w:szCs w:val="24"/>
              </w:rPr>
              <w:t>A local permit, where applicable, shall be issued permitting the land-disturbing activity</w:t>
            </w:r>
            <w:r w:rsidR="00B43715">
              <w:rPr>
                <w:rFonts w:ascii="Times New Roman" w:hAnsi="Times New Roman" w:cs="Times New Roman"/>
                <w:sz w:val="24"/>
                <w:szCs w:val="24"/>
              </w:rPr>
              <w:t>.</w:t>
            </w:r>
          </w:p>
          <w:p w:rsidR="009F331D" w:rsidRPr="006F0A8A" w:rsidRDefault="007A568E" w:rsidP="0084720E">
            <w:pPr>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D190F">
              <w:rPr>
                <w:rFonts w:ascii="Times New Roman" w:hAnsi="Times New Roman" w:cs="Times New Roman"/>
                <w:i/>
                <w:color w:val="31849B" w:themeColor="accent5" w:themeShade="BF"/>
                <w:sz w:val="24"/>
                <w:szCs w:val="24"/>
              </w:rPr>
              <w:t xml:space="preserve">Comment: </w:t>
            </w:r>
            <w:r w:rsidR="0084720E">
              <w:rPr>
                <w:rFonts w:ascii="Times New Roman" w:hAnsi="Times New Roman" w:cs="Times New Roman"/>
                <w:i/>
                <w:color w:val="31849B" w:themeColor="accent5" w:themeShade="BF"/>
                <w:sz w:val="24"/>
                <w:szCs w:val="24"/>
              </w:rPr>
              <w:t xml:space="preserve">A locality’s existing land disturbance permit will meet this requirement. </w:t>
            </w:r>
            <w:hyperlink r:id="rId16" w:history="1">
              <w:r w:rsidR="006F0A8A" w:rsidRPr="006F0A8A">
                <w:rPr>
                  <w:rStyle w:val="Hyperlink"/>
                  <w:rFonts w:ascii="Times New Roman" w:hAnsi="Times New Roman" w:cs="Times New Roman"/>
                  <w:sz w:val="24"/>
                  <w:szCs w:val="24"/>
                </w:rPr>
                <w:t>9VAC25-870-103</w:t>
              </w:r>
            </w:hyperlink>
            <w:r w:rsidR="006F0A8A">
              <w:rPr>
                <w:rFonts w:ascii="Times New Roman" w:hAnsi="Times New Roman" w:cs="Times New Roman"/>
                <w:sz w:val="24"/>
                <w:szCs w:val="24"/>
              </w:rPr>
              <w:t xml:space="preserve"> A 3 b: </w:t>
            </w:r>
            <w:r w:rsidR="009F331D" w:rsidRPr="006F0A8A">
              <w:rPr>
                <w:rFonts w:ascii="Times New Roman" w:hAnsi="Times New Roman" w:cs="Times New Roman"/>
                <w:sz w:val="24"/>
                <w:szCs w:val="24"/>
              </w:rPr>
              <w:t xml:space="preserve">Local plan review in accordance with 9VAC25-870-108A-C and E </w:t>
            </w:r>
            <w:r w:rsidR="004F25DF" w:rsidRPr="006F0A8A">
              <w:rPr>
                <w:rFonts w:ascii="Times New Roman" w:hAnsi="Times New Roman" w:cs="Times New Roman"/>
                <w:sz w:val="24"/>
                <w:szCs w:val="24"/>
              </w:rPr>
              <w:t xml:space="preserve">– Stormwater plan review requirements </w:t>
            </w:r>
          </w:p>
          <w:p w:rsidR="00B43715" w:rsidRPr="007D190F" w:rsidRDefault="00B43715" w:rsidP="00B43715">
            <w:pPr>
              <w:ind w:left="3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31849B" w:themeColor="accent5" w:themeShade="BF"/>
                <w:sz w:val="24"/>
                <w:szCs w:val="24"/>
              </w:rPr>
            </w:pPr>
            <w:r w:rsidRPr="007D190F">
              <w:rPr>
                <w:rFonts w:ascii="Times New Roman" w:hAnsi="Times New Roman" w:cs="Times New Roman"/>
                <w:i/>
                <w:color w:val="31849B" w:themeColor="accent5" w:themeShade="BF"/>
                <w:sz w:val="24"/>
                <w:szCs w:val="24"/>
              </w:rPr>
              <w:t xml:space="preserve">Existing requirement for the submittal of a stormwater management plan may be amended as necessary to meet the administrative requirements of </w:t>
            </w:r>
            <w:r w:rsidR="00BC1A71" w:rsidRPr="007D190F">
              <w:rPr>
                <w:rFonts w:ascii="Times New Roman" w:hAnsi="Times New Roman" w:cs="Times New Roman"/>
                <w:i/>
                <w:color w:val="31849B" w:themeColor="accent5" w:themeShade="BF"/>
                <w:sz w:val="24"/>
                <w:szCs w:val="24"/>
              </w:rPr>
              <w:t>9VAC25-870-108</w:t>
            </w:r>
            <w:r w:rsidRPr="007D190F">
              <w:rPr>
                <w:rFonts w:ascii="Times New Roman" w:hAnsi="Times New Roman" w:cs="Times New Roman"/>
                <w:i/>
                <w:color w:val="31849B" w:themeColor="accent5" w:themeShade="BF"/>
                <w:sz w:val="24"/>
                <w:szCs w:val="24"/>
              </w:rPr>
              <w:t>.</w:t>
            </w:r>
          </w:p>
          <w:p w:rsidR="009F331D" w:rsidRPr="00B43715" w:rsidRDefault="00173F88" w:rsidP="00B4371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17" w:history="1">
              <w:r w:rsidR="006F0A8A" w:rsidRPr="006F0A8A">
                <w:rPr>
                  <w:rStyle w:val="Hyperlink"/>
                  <w:rFonts w:ascii="Times New Roman" w:hAnsi="Times New Roman" w:cs="Times New Roman"/>
                  <w:sz w:val="24"/>
                  <w:szCs w:val="24"/>
                </w:rPr>
                <w:t>9VAC25-870-103</w:t>
              </w:r>
            </w:hyperlink>
            <w:r w:rsidR="006F0A8A">
              <w:rPr>
                <w:rFonts w:ascii="Times New Roman" w:hAnsi="Times New Roman" w:cs="Times New Roman"/>
                <w:sz w:val="24"/>
                <w:szCs w:val="24"/>
              </w:rPr>
              <w:t xml:space="preserve"> A 3 c: </w:t>
            </w:r>
            <w:r w:rsidR="004F25DF">
              <w:rPr>
                <w:rFonts w:ascii="Times New Roman" w:hAnsi="Times New Roman" w:cs="Times New Roman"/>
                <w:sz w:val="24"/>
                <w:szCs w:val="24"/>
              </w:rPr>
              <w:t>R</w:t>
            </w:r>
            <w:r w:rsidR="009F331D" w:rsidRPr="00B43715">
              <w:rPr>
                <w:rFonts w:ascii="Times New Roman" w:hAnsi="Times New Roman" w:cs="Times New Roman"/>
                <w:sz w:val="24"/>
                <w:szCs w:val="24"/>
              </w:rPr>
              <w:t>equire</w:t>
            </w:r>
            <w:r w:rsidR="004F25DF">
              <w:rPr>
                <w:rFonts w:ascii="Times New Roman" w:hAnsi="Times New Roman" w:cs="Times New Roman"/>
                <w:sz w:val="24"/>
                <w:szCs w:val="24"/>
              </w:rPr>
              <w:t>ment for</w:t>
            </w:r>
            <w:r w:rsidR="009F331D" w:rsidRPr="00B43715">
              <w:rPr>
                <w:rFonts w:ascii="Times New Roman" w:hAnsi="Times New Roman" w:cs="Times New Roman"/>
                <w:sz w:val="24"/>
                <w:szCs w:val="24"/>
              </w:rPr>
              <w:t xml:space="preserve"> the long term </w:t>
            </w:r>
            <w:r w:rsidR="00B43715">
              <w:rPr>
                <w:rFonts w:ascii="Times New Roman" w:hAnsi="Times New Roman" w:cs="Times New Roman"/>
                <w:sz w:val="24"/>
                <w:szCs w:val="24"/>
              </w:rPr>
              <w:t xml:space="preserve">stormwater management </w:t>
            </w:r>
            <w:r w:rsidR="009F331D" w:rsidRPr="00B43715">
              <w:rPr>
                <w:rFonts w:ascii="Times New Roman" w:hAnsi="Times New Roman" w:cs="Times New Roman"/>
                <w:sz w:val="24"/>
                <w:szCs w:val="24"/>
              </w:rPr>
              <w:t>facility requirements of 9VAC25-870-112 – requires recorded instruments for maintenance of SWM facilities</w:t>
            </w:r>
          </w:p>
          <w:p w:rsidR="009F331D" w:rsidRPr="00B43715" w:rsidRDefault="00173F88" w:rsidP="00B4371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18" w:history="1">
              <w:r w:rsidR="006F0A8A" w:rsidRPr="006F0A8A">
                <w:rPr>
                  <w:rStyle w:val="Hyperlink"/>
                  <w:rFonts w:ascii="Times New Roman" w:hAnsi="Times New Roman" w:cs="Times New Roman"/>
                  <w:sz w:val="24"/>
                  <w:szCs w:val="24"/>
                </w:rPr>
                <w:t>9VAC25-870-103</w:t>
              </w:r>
            </w:hyperlink>
            <w:r w:rsidR="006F0A8A">
              <w:rPr>
                <w:rFonts w:ascii="Times New Roman" w:hAnsi="Times New Roman" w:cs="Times New Roman"/>
                <w:sz w:val="24"/>
                <w:szCs w:val="24"/>
              </w:rPr>
              <w:t xml:space="preserve"> A 3 d: </w:t>
            </w:r>
            <w:r w:rsidR="009F331D" w:rsidRPr="00B43715">
              <w:rPr>
                <w:rFonts w:ascii="Times New Roman" w:hAnsi="Times New Roman" w:cs="Times New Roman"/>
                <w:sz w:val="24"/>
                <w:szCs w:val="24"/>
              </w:rPr>
              <w:t xml:space="preserve">Locality shall adhere to the inspection requirements of 9VAC25-870-114 </w:t>
            </w:r>
            <w:r w:rsidR="00EA7478">
              <w:rPr>
                <w:rFonts w:ascii="Times New Roman" w:hAnsi="Times New Roman" w:cs="Times New Roman"/>
                <w:sz w:val="24"/>
                <w:szCs w:val="24"/>
              </w:rPr>
              <w:t>(except for subsections A 3 and A 4)</w:t>
            </w:r>
            <w:r w:rsidR="009F331D" w:rsidRPr="00B43715">
              <w:rPr>
                <w:rFonts w:ascii="Times New Roman" w:hAnsi="Times New Roman" w:cs="Times New Roman"/>
                <w:sz w:val="24"/>
                <w:szCs w:val="24"/>
              </w:rPr>
              <w:t>– requires inspection program be approved</w:t>
            </w:r>
            <w:r w:rsidR="009F331D" w:rsidRPr="0084720E">
              <w:rPr>
                <w:rFonts w:ascii="Times New Roman" w:hAnsi="Times New Roman" w:cs="Times New Roman"/>
                <w:sz w:val="24"/>
                <w:szCs w:val="24"/>
              </w:rPr>
              <w:t xml:space="preserve">, </w:t>
            </w:r>
            <w:r w:rsidR="00EE2886" w:rsidRPr="0084720E">
              <w:rPr>
                <w:rFonts w:ascii="Times New Roman" w:hAnsi="Times New Roman" w:cs="Times New Roman"/>
                <w:sz w:val="24"/>
                <w:szCs w:val="24"/>
              </w:rPr>
              <w:t xml:space="preserve">that the locality </w:t>
            </w:r>
            <w:r w:rsidR="006F0A8A" w:rsidRPr="0084720E">
              <w:rPr>
                <w:rFonts w:ascii="Times New Roman" w:hAnsi="Times New Roman" w:cs="Times New Roman"/>
                <w:sz w:val="24"/>
                <w:szCs w:val="24"/>
              </w:rPr>
              <w:t>ensure</w:t>
            </w:r>
            <w:r w:rsidR="006F0A8A">
              <w:rPr>
                <w:rFonts w:ascii="Times New Roman" w:hAnsi="Times New Roman" w:cs="Times New Roman"/>
                <w:sz w:val="24"/>
                <w:szCs w:val="24"/>
              </w:rPr>
              <w:t xml:space="preserve"> that each stormwater management facility is </w:t>
            </w:r>
            <w:r w:rsidR="009F331D" w:rsidRPr="00B43715">
              <w:rPr>
                <w:rFonts w:ascii="Times New Roman" w:hAnsi="Times New Roman" w:cs="Times New Roman"/>
                <w:sz w:val="24"/>
                <w:szCs w:val="24"/>
              </w:rPr>
              <w:t>inspect</w:t>
            </w:r>
            <w:r w:rsidR="006F0A8A">
              <w:rPr>
                <w:rFonts w:ascii="Times New Roman" w:hAnsi="Times New Roman" w:cs="Times New Roman"/>
                <w:sz w:val="24"/>
                <w:szCs w:val="24"/>
              </w:rPr>
              <w:t xml:space="preserve">ed once every </w:t>
            </w:r>
            <w:r w:rsidR="009F331D" w:rsidRPr="00B43715">
              <w:rPr>
                <w:rFonts w:ascii="Times New Roman" w:hAnsi="Times New Roman" w:cs="Times New Roman"/>
                <w:sz w:val="24"/>
                <w:szCs w:val="24"/>
              </w:rPr>
              <w:t xml:space="preserve">5 </w:t>
            </w:r>
            <w:r w:rsidR="009F331D" w:rsidRPr="0084720E">
              <w:rPr>
                <w:rFonts w:ascii="Times New Roman" w:hAnsi="Times New Roman" w:cs="Times New Roman"/>
                <w:sz w:val="24"/>
                <w:szCs w:val="24"/>
              </w:rPr>
              <w:t xml:space="preserve">years </w:t>
            </w:r>
            <w:r w:rsidR="00EE2886" w:rsidRPr="0084720E">
              <w:rPr>
                <w:rFonts w:ascii="Times New Roman" w:hAnsi="Times New Roman" w:cs="Times New Roman"/>
                <w:sz w:val="24"/>
                <w:szCs w:val="24"/>
              </w:rPr>
              <w:t>and</w:t>
            </w:r>
            <w:r w:rsidR="00EE2886">
              <w:rPr>
                <w:rFonts w:ascii="Times New Roman" w:hAnsi="Times New Roman" w:cs="Times New Roman"/>
                <w:sz w:val="24"/>
                <w:szCs w:val="24"/>
              </w:rPr>
              <w:t xml:space="preserve"> </w:t>
            </w:r>
            <w:r w:rsidR="0084720E">
              <w:rPr>
                <w:rFonts w:ascii="Times New Roman" w:hAnsi="Times New Roman" w:cs="Times New Roman"/>
                <w:sz w:val="24"/>
                <w:szCs w:val="24"/>
              </w:rPr>
              <w:t xml:space="preserve">that such inspections </w:t>
            </w:r>
            <w:r w:rsidR="009F331D" w:rsidRPr="00B43715">
              <w:rPr>
                <w:rFonts w:ascii="Times New Roman" w:hAnsi="Times New Roman" w:cs="Times New Roman"/>
                <w:sz w:val="24"/>
                <w:szCs w:val="24"/>
              </w:rPr>
              <w:t>be documented.</w:t>
            </w:r>
          </w:p>
          <w:p w:rsidR="009F331D" w:rsidRPr="00B43715" w:rsidRDefault="00173F88" w:rsidP="00B4371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19" w:history="1">
              <w:r w:rsidR="00ED3351" w:rsidRPr="006F0A8A">
                <w:rPr>
                  <w:rStyle w:val="Hyperlink"/>
                  <w:rFonts w:ascii="Times New Roman" w:hAnsi="Times New Roman" w:cs="Times New Roman"/>
                  <w:sz w:val="24"/>
                  <w:szCs w:val="24"/>
                </w:rPr>
                <w:t>9VAC25-870-103</w:t>
              </w:r>
            </w:hyperlink>
            <w:r w:rsidR="00ED3351">
              <w:rPr>
                <w:rFonts w:ascii="Times New Roman" w:hAnsi="Times New Roman" w:cs="Times New Roman"/>
                <w:sz w:val="24"/>
                <w:szCs w:val="24"/>
              </w:rPr>
              <w:t xml:space="preserve"> A 3 e: </w:t>
            </w:r>
            <w:r w:rsidR="009F331D" w:rsidRPr="00B43715">
              <w:rPr>
                <w:rFonts w:ascii="Times New Roman" w:hAnsi="Times New Roman" w:cs="Times New Roman"/>
                <w:sz w:val="24"/>
                <w:szCs w:val="24"/>
              </w:rPr>
              <w:t xml:space="preserve">Locality must </w:t>
            </w:r>
            <w:r w:rsidR="00EA7478">
              <w:rPr>
                <w:rFonts w:ascii="Times New Roman" w:hAnsi="Times New Roman" w:cs="Times New Roman"/>
                <w:sz w:val="24"/>
                <w:szCs w:val="24"/>
              </w:rPr>
              <w:t xml:space="preserve">incorporate </w:t>
            </w:r>
            <w:r w:rsidR="009F331D" w:rsidRPr="00B43715">
              <w:rPr>
                <w:rFonts w:ascii="Times New Roman" w:hAnsi="Times New Roman" w:cs="Times New Roman"/>
                <w:sz w:val="24"/>
                <w:szCs w:val="24"/>
              </w:rPr>
              <w:t>enforcement components of 9VAC25-870-116</w:t>
            </w:r>
          </w:p>
          <w:p w:rsidR="009F331D" w:rsidRPr="00B43715" w:rsidRDefault="00173F88" w:rsidP="00B4371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20" w:history="1">
              <w:r w:rsidR="00ED3351" w:rsidRPr="006F0A8A">
                <w:rPr>
                  <w:rStyle w:val="Hyperlink"/>
                  <w:rFonts w:ascii="Times New Roman" w:hAnsi="Times New Roman" w:cs="Times New Roman"/>
                  <w:sz w:val="24"/>
                  <w:szCs w:val="24"/>
                </w:rPr>
                <w:t>9VAC25-870-103</w:t>
              </w:r>
            </w:hyperlink>
            <w:r w:rsidR="00ED3351">
              <w:rPr>
                <w:rFonts w:ascii="Times New Roman" w:hAnsi="Times New Roman" w:cs="Times New Roman"/>
                <w:sz w:val="24"/>
                <w:szCs w:val="24"/>
              </w:rPr>
              <w:t xml:space="preserve"> A 3 f: </w:t>
            </w:r>
            <w:r w:rsidR="009F331D" w:rsidRPr="00B43715">
              <w:rPr>
                <w:rFonts w:ascii="Times New Roman" w:hAnsi="Times New Roman" w:cs="Times New Roman"/>
                <w:sz w:val="24"/>
                <w:szCs w:val="24"/>
              </w:rPr>
              <w:t>Locality must require the hearing requirements of 9VAC25-870-118</w:t>
            </w:r>
          </w:p>
          <w:p w:rsidR="009F331D" w:rsidRPr="00B43715" w:rsidRDefault="00173F88" w:rsidP="00B4371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hyperlink r:id="rId21" w:history="1">
              <w:r w:rsidR="00ED3351" w:rsidRPr="006F0A8A">
                <w:rPr>
                  <w:rStyle w:val="Hyperlink"/>
                  <w:rFonts w:ascii="Times New Roman" w:hAnsi="Times New Roman" w:cs="Times New Roman"/>
                  <w:sz w:val="24"/>
                  <w:szCs w:val="24"/>
                </w:rPr>
                <w:t>9VAC25-870-103</w:t>
              </w:r>
            </w:hyperlink>
            <w:r w:rsidR="00ED3351">
              <w:rPr>
                <w:rFonts w:ascii="Times New Roman" w:hAnsi="Times New Roman" w:cs="Times New Roman"/>
                <w:sz w:val="24"/>
                <w:szCs w:val="24"/>
              </w:rPr>
              <w:t xml:space="preserve"> A 3 g: L</w:t>
            </w:r>
            <w:r w:rsidR="009F331D" w:rsidRPr="00B43715">
              <w:rPr>
                <w:rFonts w:ascii="Times New Roman" w:hAnsi="Times New Roman" w:cs="Times New Roman"/>
                <w:sz w:val="24"/>
                <w:szCs w:val="24"/>
              </w:rPr>
              <w:t>ocality must address the exception conditions of 9VAC25-</w:t>
            </w:r>
            <w:r w:rsidR="009F331D" w:rsidRPr="00B43715">
              <w:rPr>
                <w:rFonts w:ascii="Times New Roman" w:hAnsi="Times New Roman" w:cs="Times New Roman"/>
                <w:sz w:val="24"/>
                <w:szCs w:val="24"/>
              </w:rPr>
              <w:lastRenderedPageBreak/>
              <w:t>870-122 A-B and D-E</w:t>
            </w:r>
          </w:p>
          <w:p w:rsidR="00A8593F" w:rsidRPr="004F25DF" w:rsidRDefault="00173F88" w:rsidP="009F331D">
            <w:pPr>
              <w:pStyle w:val="ListParagraph"/>
              <w:numPr>
                <w:ilvl w:val="0"/>
                <w:numId w:val="1"/>
              </w:numPr>
              <w:ind w:left="34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C00000"/>
                <w:sz w:val="24"/>
                <w:szCs w:val="24"/>
              </w:rPr>
            </w:pPr>
            <w:hyperlink r:id="rId22" w:history="1">
              <w:r w:rsidR="00ED3351" w:rsidRPr="006F0A8A">
                <w:rPr>
                  <w:rStyle w:val="Hyperlink"/>
                  <w:rFonts w:ascii="Times New Roman" w:hAnsi="Times New Roman" w:cs="Times New Roman"/>
                  <w:sz w:val="24"/>
                  <w:szCs w:val="24"/>
                </w:rPr>
                <w:t>9VAC25-870-103</w:t>
              </w:r>
            </w:hyperlink>
            <w:r w:rsidR="00ED3351">
              <w:rPr>
                <w:rFonts w:ascii="Times New Roman" w:hAnsi="Times New Roman" w:cs="Times New Roman"/>
                <w:sz w:val="24"/>
                <w:szCs w:val="24"/>
              </w:rPr>
              <w:t xml:space="preserve"> A 3 h: </w:t>
            </w:r>
            <w:r w:rsidR="009F331D" w:rsidRPr="004F25DF">
              <w:rPr>
                <w:rFonts w:ascii="Times New Roman" w:hAnsi="Times New Roman" w:cs="Times New Roman"/>
                <w:sz w:val="24"/>
                <w:szCs w:val="24"/>
              </w:rPr>
              <w:t>Local program must address the reporting a</w:t>
            </w:r>
            <w:r w:rsidR="00B43715" w:rsidRPr="004F25DF">
              <w:rPr>
                <w:rFonts w:ascii="Times New Roman" w:hAnsi="Times New Roman" w:cs="Times New Roman"/>
                <w:sz w:val="24"/>
                <w:szCs w:val="24"/>
              </w:rPr>
              <w:t>nd recordkeeping requirements o</w:t>
            </w:r>
            <w:r w:rsidR="009F331D" w:rsidRPr="004F25DF">
              <w:rPr>
                <w:rFonts w:ascii="Times New Roman" w:hAnsi="Times New Roman" w:cs="Times New Roman"/>
                <w:sz w:val="24"/>
                <w:szCs w:val="24"/>
              </w:rPr>
              <w:t>f</w:t>
            </w:r>
            <w:r w:rsidR="00B43715" w:rsidRPr="004F25DF">
              <w:rPr>
                <w:rFonts w:ascii="Times New Roman" w:hAnsi="Times New Roman" w:cs="Times New Roman"/>
                <w:sz w:val="24"/>
                <w:szCs w:val="24"/>
              </w:rPr>
              <w:t xml:space="preserve"> </w:t>
            </w:r>
            <w:r w:rsidR="009F331D" w:rsidRPr="004F25DF">
              <w:rPr>
                <w:rFonts w:ascii="Times New Roman" w:hAnsi="Times New Roman" w:cs="Times New Roman"/>
                <w:sz w:val="24"/>
                <w:szCs w:val="24"/>
              </w:rPr>
              <w:t>9VAC25-870-126, except for subsection B 3</w:t>
            </w:r>
          </w:p>
          <w:p w:rsidR="00252E69" w:rsidRPr="006950F2" w:rsidRDefault="00252E69" w:rsidP="00A859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D6440B" w:rsidTr="00847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rsidR="00D6440B" w:rsidRPr="00E12E72" w:rsidRDefault="00173F88" w:rsidP="00E12E72">
            <w:pPr>
              <w:rPr>
                <w:rFonts w:ascii="Times New Roman" w:hAnsi="Times New Roman" w:cs="Times New Roman"/>
                <w:b w:val="0"/>
                <w:bCs w:val="0"/>
                <w:sz w:val="24"/>
                <w:szCs w:val="24"/>
              </w:rPr>
            </w:pPr>
            <w:hyperlink r:id="rId23" w:history="1">
              <w:r w:rsidR="00D6440B" w:rsidRPr="00624A0A">
                <w:rPr>
                  <w:rStyle w:val="Hyperlink"/>
                  <w:rFonts w:ascii="Times New Roman" w:hAnsi="Times New Roman" w:cs="Times New Roman"/>
                  <w:bCs w:val="0"/>
                  <w:sz w:val="24"/>
                  <w:szCs w:val="24"/>
                </w:rPr>
                <w:t>§ 62.1-44.15:72</w:t>
              </w:r>
            </w:hyperlink>
            <w:r w:rsidR="00D6440B">
              <w:rPr>
                <w:rFonts w:ascii="Times New Roman" w:hAnsi="Times New Roman" w:cs="Times New Roman"/>
                <w:sz w:val="24"/>
                <w:szCs w:val="24"/>
              </w:rPr>
              <w:t xml:space="preserve"> - </w:t>
            </w:r>
            <w:r w:rsidR="00D6440B" w:rsidRPr="00280BCE">
              <w:rPr>
                <w:rFonts w:ascii="Times New Roman" w:hAnsi="Times New Roman" w:cs="Times New Roman"/>
                <w:b w:val="0"/>
                <w:sz w:val="24"/>
                <w:szCs w:val="24"/>
              </w:rPr>
              <w:t>Chesapeake Bay Preservation Act;</w:t>
            </w:r>
            <w:r w:rsidR="00D6440B">
              <w:rPr>
                <w:rFonts w:ascii="Times New Roman" w:hAnsi="Times New Roman" w:cs="Times New Roman"/>
                <w:sz w:val="24"/>
                <w:szCs w:val="24"/>
              </w:rPr>
              <w:t xml:space="preserve"> </w:t>
            </w:r>
            <w:r w:rsidR="00D6440B" w:rsidRPr="00624A0A">
              <w:rPr>
                <w:rFonts w:ascii="Times New Roman" w:hAnsi="Times New Roman" w:cs="Times New Roman"/>
                <w:sz w:val="24"/>
                <w:szCs w:val="24"/>
              </w:rPr>
              <w:t xml:space="preserve"> </w:t>
            </w:r>
            <w:r w:rsidR="00D6440B">
              <w:rPr>
                <w:rFonts w:ascii="Times New Roman" w:hAnsi="Times New Roman" w:cs="Times New Roman"/>
                <w:sz w:val="24"/>
                <w:szCs w:val="24"/>
              </w:rPr>
              <w:t xml:space="preserve"> </w:t>
            </w:r>
            <w:r w:rsidR="00D6440B">
              <w:rPr>
                <w:rFonts w:ascii="Times New Roman" w:hAnsi="Times New Roman" w:cs="Times New Roman"/>
                <w:b w:val="0"/>
                <w:bCs w:val="0"/>
                <w:sz w:val="24"/>
                <w:szCs w:val="24"/>
              </w:rPr>
              <w:t>9VAC25-830-130 -</w:t>
            </w:r>
            <w:r w:rsidR="00D6440B" w:rsidRPr="00E12E72">
              <w:rPr>
                <w:rFonts w:ascii="Times New Roman" w:hAnsi="Times New Roman" w:cs="Times New Roman"/>
                <w:b w:val="0"/>
                <w:bCs w:val="0"/>
                <w:sz w:val="24"/>
                <w:szCs w:val="24"/>
              </w:rPr>
              <w:t>General performance criteria.</w:t>
            </w:r>
            <w:r w:rsidR="00D6440B">
              <w:rPr>
                <w:rFonts w:ascii="Times New Roman" w:hAnsi="Times New Roman" w:cs="Times New Roman"/>
                <w:b w:val="0"/>
                <w:bCs w:val="0"/>
                <w:sz w:val="24"/>
                <w:szCs w:val="24"/>
              </w:rPr>
              <w:t xml:space="preserve"> </w:t>
            </w:r>
          </w:p>
          <w:p w:rsidR="00D6440B" w:rsidRDefault="00D6440B" w:rsidP="00624A0A">
            <w:pPr>
              <w:rPr>
                <w:rFonts w:ascii="Times New Roman" w:hAnsi="Times New Roman" w:cs="Times New Roman"/>
                <w:sz w:val="24"/>
                <w:szCs w:val="24"/>
              </w:rPr>
            </w:pPr>
          </w:p>
        </w:tc>
        <w:tc>
          <w:tcPr>
            <w:tcW w:w="5310" w:type="dxa"/>
            <w:shd w:val="clear" w:color="auto" w:fill="auto"/>
          </w:tcPr>
          <w:p w:rsidR="00D6440B" w:rsidRDefault="00173F88" w:rsidP="00BC1A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4" w:history="1">
              <w:r w:rsidR="00D6440B" w:rsidRPr="00624A0A">
                <w:rPr>
                  <w:rStyle w:val="Hyperlink"/>
                  <w:rFonts w:ascii="Times New Roman" w:hAnsi="Times New Roman" w:cs="Times New Roman"/>
                  <w:bCs/>
                  <w:sz w:val="24"/>
                  <w:szCs w:val="24"/>
                </w:rPr>
                <w:t>§ 62.1-44.15:72</w:t>
              </w:r>
            </w:hyperlink>
            <w:r w:rsidR="00D6440B" w:rsidRPr="00624A0A">
              <w:rPr>
                <w:rFonts w:ascii="Times New Roman" w:hAnsi="Times New Roman" w:cs="Times New Roman"/>
                <w:sz w:val="24"/>
                <w:szCs w:val="24"/>
              </w:rPr>
              <w:t xml:space="preserve"> </w:t>
            </w:r>
            <w:r w:rsidR="00D6440B">
              <w:rPr>
                <w:rFonts w:ascii="Times New Roman" w:hAnsi="Times New Roman" w:cs="Times New Roman"/>
                <w:sz w:val="24"/>
                <w:szCs w:val="24"/>
              </w:rPr>
              <w:t xml:space="preserve"> of the </w:t>
            </w:r>
            <w:r w:rsidR="00D6440B" w:rsidRPr="00624A0A">
              <w:rPr>
                <w:rFonts w:ascii="Times New Roman" w:hAnsi="Times New Roman" w:cs="Times New Roman"/>
                <w:sz w:val="24"/>
                <w:szCs w:val="24"/>
              </w:rPr>
              <w:t>Chesapeake Bay Preservation A</w:t>
            </w:r>
            <w:r w:rsidR="00D6440B">
              <w:rPr>
                <w:rFonts w:ascii="Times New Roman" w:hAnsi="Times New Roman" w:cs="Times New Roman"/>
                <w:sz w:val="24"/>
                <w:szCs w:val="24"/>
              </w:rPr>
              <w:t>ct was amended to remove “a sewage handler permitted by the Virginia De</w:t>
            </w:r>
            <w:r w:rsidR="004F25DF">
              <w:rPr>
                <w:rFonts w:ascii="Times New Roman" w:hAnsi="Times New Roman" w:cs="Times New Roman"/>
                <w:sz w:val="24"/>
                <w:szCs w:val="24"/>
              </w:rPr>
              <w:t>partment of Health” and replace</w:t>
            </w:r>
            <w:r w:rsidR="00D6440B">
              <w:rPr>
                <w:rFonts w:ascii="Times New Roman" w:hAnsi="Times New Roman" w:cs="Times New Roman"/>
                <w:sz w:val="24"/>
                <w:szCs w:val="24"/>
              </w:rPr>
              <w:t xml:space="preserve"> it with “</w:t>
            </w:r>
            <w:r w:rsidR="00D6440B" w:rsidRPr="00624A0A">
              <w:rPr>
                <w:rFonts w:ascii="Times New Roman" w:hAnsi="Times New Roman" w:cs="Times New Roman"/>
                <w:sz w:val="24"/>
                <w:szCs w:val="24"/>
              </w:rPr>
              <w:t xml:space="preserve">an operator or on-site soil evaluator licensed or certified under Chapter 23 (§ </w:t>
            </w:r>
            <w:hyperlink r:id="rId25" w:history="1">
              <w:r w:rsidR="00D6440B" w:rsidRPr="00624A0A">
                <w:rPr>
                  <w:rStyle w:val="Hyperlink"/>
                  <w:rFonts w:ascii="Times New Roman" w:hAnsi="Times New Roman" w:cs="Times New Roman"/>
                  <w:sz w:val="24"/>
                  <w:szCs w:val="24"/>
                </w:rPr>
                <w:t>54.1-2300</w:t>
              </w:r>
            </w:hyperlink>
            <w:r w:rsidR="00D6440B" w:rsidRPr="00624A0A">
              <w:rPr>
                <w:rFonts w:ascii="Times New Roman" w:hAnsi="Times New Roman" w:cs="Times New Roman"/>
                <w:sz w:val="24"/>
                <w:szCs w:val="24"/>
              </w:rPr>
              <w:t xml:space="preserve"> et seq.) of Title 54.1 as being qualified to operate, maintain, o</w:t>
            </w:r>
            <w:r w:rsidR="00D6440B">
              <w:rPr>
                <w:rFonts w:ascii="Times New Roman" w:hAnsi="Times New Roman" w:cs="Times New Roman"/>
                <w:sz w:val="24"/>
                <w:szCs w:val="24"/>
              </w:rPr>
              <w:t xml:space="preserve">r design on-site sewage systems” as the party </w:t>
            </w:r>
            <w:r w:rsidR="00BC1A71">
              <w:rPr>
                <w:rFonts w:ascii="Times New Roman" w:hAnsi="Times New Roman" w:cs="Times New Roman"/>
                <w:sz w:val="24"/>
                <w:szCs w:val="24"/>
              </w:rPr>
              <w:t>who can</w:t>
            </w:r>
            <w:r w:rsidR="00D6440B">
              <w:rPr>
                <w:rFonts w:ascii="Times New Roman" w:hAnsi="Times New Roman" w:cs="Times New Roman"/>
                <w:sz w:val="24"/>
                <w:szCs w:val="24"/>
              </w:rPr>
              <w:t xml:space="preserve"> certify that </w:t>
            </w:r>
            <w:r w:rsidR="00D6440B" w:rsidRPr="00280BCE">
              <w:rPr>
                <w:rFonts w:ascii="Times New Roman" w:hAnsi="Times New Roman" w:cs="Times New Roman"/>
                <w:sz w:val="24"/>
                <w:szCs w:val="24"/>
              </w:rPr>
              <w:t xml:space="preserve">the septic system has been inspected, is functioning, and does not need to </w:t>
            </w:r>
            <w:r w:rsidR="00BC1A71">
              <w:rPr>
                <w:rFonts w:ascii="Times New Roman" w:hAnsi="Times New Roman" w:cs="Times New Roman"/>
                <w:sz w:val="24"/>
                <w:szCs w:val="24"/>
              </w:rPr>
              <w:t>be pump</w:t>
            </w:r>
            <w:r w:rsidR="00D6440B" w:rsidRPr="00280BCE">
              <w:rPr>
                <w:rFonts w:ascii="Times New Roman" w:hAnsi="Times New Roman" w:cs="Times New Roman"/>
                <w:sz w:val="24"/>
                <w:szCs w:val="24"/>
              </w:rPr>
              <w:t xml:space="preserve">ed out. </w:t>
            </w:r>
            <w:r w:rsidR="00D6440B">
              <w:rPr>
                <w:rFonts w:ascii="Times New Roman" w:hAnsi="Times New Roman" w:cs="Times New Roman"/>
                <w:sz w:val="24"/>
                <w:szCs w:val="24"/>
              </w:rPr>
              <w:t xml:space="preserve"> </w:t>
            </w:r>
          </w:p>
        </w:tc>
        <w:tc>
          <w:tcPr>
            <w:tcW w:w="8910" w:type="dxa"/>
            <w:shd w:val="clear" w:color="auto" w:fill="auto"/>
          </w:tcPr>
          <w:p w:rsidR="00D6440B" w:rsidRPr="008E140B" w:rsidRDefault="00173F88" w:rsidP="008E14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6" w:history="1">
              <w:r w:rsidR="00ED3351" w:rsidRPr="00ED3351">
                <w:rPr>
                  <w:rStyle w:val="Hyperlink"/>
                  <w:rFonts w:ascii="Times New Roman" w:hAnsi="Times New Roman" w:cs="Times New Roman"/>
                  <w:sz w:val="24"/>
                  <w:szCs w:val="24"/>
                </w:rPr>
                <w:t>9VAC25-830-130</w:t>
              </w:r>
            </w:hyperlink>
            <w:r w:rsidR="00ED3351">
              <w:rPr>
                <w:rFonts w:ascii="Times New Roman" w:hAnsi="Times New Roman" w:cs="Times New Roman"/>
                <w:sz w:val="24"/>
                <w:szCs w:val="24"/>
              </w:rPr>
              <w:t xml:space="preserve">:  </w:t>
            </w:r>
            <w:r w:rsidR="00D6440B">
              <w:rPr>
                <w:rFonts w:ascii="Times New Roman" w:hAnsi="Times New Roman" w:cs="Times New Roman"/>
                <w:sz w:val="24"/>
                <w:szCs w:val="24"/>
              </w:rPr>
              <w:t>Language to be added and/or amended in local ordinances: Remove reference to “</w:t>
            </w:r>
            <w:r w:rsidR="00D6440B" w:rsidRPr="008E140B">
              <w:rPr>
                <w:rFonts w:ascii="Times New Roman" w:hAnsi="Times New Roman" w:cs="Times New Roman"/>
                <w:sz w:val="24"/>
                <w:szCs w:val="24"/>
              </w:rPr>
              <w:t>a sewage handler permitted by the Virginia Department of Health</w:t>
            </w:r>
            <w:r w:rsidR="00D6440B">
              <w:rPr>
                <w:rFonts w:ascii="Times New Roman" w:hAnsi="Times New Roman" w:cs="Times New Roman"/>
                <w:sz w:val="24"/>
                <w:szCs w:val="24"/>
              </w:rPr>
              <w:t>” and insert “</w:t>
            </w:r>
            <w:r w:rsidR="00D6440B" w:rsidRPr="008E140B">
              <w:rPr>
                <w:rFonts w:ascii="Times New Roman" w:hAnsi="Times New Roman" w:cs="Times New Roman"/>
                <w:sz w:val="24"/>
                <w:szCs w:val="24"/>
                <w:u w:val="single"/>
              </w:rPr>
              <w:t>an operator or on-site soil evaluator licensed or certified under Chapter 23 (§ 54.1-2300 et seq.) of Title 54.1 as being qualified to operate, maintain or design on-site sewage systems</w:t>
            </w:r>
            <w:r w:rsidR="00D6440B">
              <w:rPr>
                <w:rFonts w:ascii="Times New Roman" w:hAnsi="Times New Roman" w:cs="Times New Roman"/>
                <w:sz w:val="24"/>
                <w:szCs w:val="24"/>
                <w:u w:val="single"/>
              </w:rPr>
              <w:t>,</w:t>
            </w:r>
            <w:r w:rsidR="00BB6CCF" w:rsidRPr="00BB6CCF">
              <w:rPr>
                <w:rFonts w:ascii="Times New Roman" w:hAnsi="Times New Roman" w:cs="Times New Roman"/>
                <w:sz w:val="24"/>
                <w:szCs w:val="24"/>
              </w:rPr>
              <w:t>” before “</w:t>
            </w:r>
            <w:r w:rsidR="00D6440B" w:rsidRPr="008E140B">
              <w:rPr>
                <w:rFonts w:ascii="Times New Roman" w:hAnsi="Times New Roman" w:cs="Times New Roman"/>
                <w:sz w:val="24"/>
                <w:szCs w:val="24"/>
              </w:rPr>
              <w:t>that the septic system has been inspected, is functioning properly, and the tank does not need to have the effluent pumped out of it.</w:t>
            </w:r>
            <w:r w:rsidR="00D6440B">
              <w:rPr>
                <w:rFonts w:ascii="Times New Roman" w:hAnsi="Times New Roman" w:cs="Times New Roman"/>
                <w:sz w:val="24"/>
                <w:szCs w:val="24"/>
              </w:rPr>
              <w:t>”</w:t>
            </w:r>
            <w:r w:rsidR="00D6440B" w:rsidRPr="008E140B">
              <w:rPr>
                <w:rFonts w:ascii="Times New Roman" w:hAnsi="Times New Roman" w:cs="Times New Roman"/>
                <w:sz w:val="24"/>
                <w:szCs w:val="24"/>
              </w:rPr>
              <w:t xml:space="preserve"> </w:t>
            </w:r>
          </w:p>
          <w:p w:rsidR="00D6440B" w:rsidRDefault="00D644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606A74" w:rsidRDefault="00606A74">
      <w:pPr>
        <w:rPr>
          <w:rFonts w:ascii="Times New Roman" w:hAnsi="Times New Roman" w:cs="Times New Roman"/>
          <w:sz w:val="24"/>
          <w:szCs w:val="24"/>
        </w:rPr>
      </w:pPr>
    </w:p>
    <w:p w:rsidR="007D1478" w:rsidRPr="00EA401D" w:rsidRDefault="00CD254A" w:rsidP="00B6676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27980" cy="1403764"/>
            <wp:effectExtent l="19050" t="0" r="0" b="0"/>
            <wp:docPr id="2" name="Picture 0" descr="deq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good.jpg"/>
                    <pic:cNvPicPr/>
                  </pic:nvPicPr>
                  <pic:blipFill>
                    <a:blip r:embed="rId27" cstate="print"/>
                    <a:stretch>
                      <a:fillRect/>
                    </a:stretch>
                  </pic:blipFill>
                  <pic:spPr>
                    <a:xfrm>
                      <a:off x="0" y="0"/>
                      <a:ext cx="3223465" cy="1401801"/>
                    </a:xfrm>
                    <a:prstGeom prst="rect">
                      <a:avLst/>
                    </a:prstGeom>
                  </pic:spPr>
                </pic:pic>
              </a:graphicData>
            </a:graphic>
          </wp:inline>
        </w:drawing>
      </w:r>
    </w:p>
    <w:sectPr w:rsidR="007D1478" w:rsidRPr="00EA401D" w:rsidSect="0084720E">
      <w:footerReference w:type="default" r:id="rId2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88" w:rsidRPr="009409CA" w:rsidRDefault="00173F88" w:rsidP="00BC1A71">
      <w:pPr>
        <w:spacing w:after="0" w:line="240" w:lineRule="auto"/>
        <w:rPr>
          <w:b/>
          <w:bCs/>
        </w:rPr>
      </w:pPr>
      <w:r>
        <w:separator/>
      </w:r>
    </w:p>
  </w:endnote>
  <w:endnote w:type="continuationSeparator" w:id="0">
    <w:p w:rsidR="00173F88" w:rsidRPr="009409CA" w:rsidRDefault="00173F88" w:rsidP="00BC1A71">
      <w:pPr>
        <w:spacing w:after="0" w:line="240" w:lineRule="auto"/>
        <w:rPr>
          <w:b/>
          <w:b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061693"/>
      <w:docPartObj>
        <w:docPartGallery w:val="Page Numbers (Bottom of Page)"/>
        <w:docPartUnique/>
      </w:docPartObj>
    </w:sdtPr>
    <w:sdtEndPr>
      <w:rPr>
        <w:color w:val="7F7F7F" w:themeColor="background1" w:themeShade="7F"/>
        <w:spacing w:val="60"/>
      </w:rPr>
    </w:sdtEndPr>
    <w:sdtContent>
      <w:p w:rsidR="00ED3351" w:rsidRDefault="00173F88">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955CE9" w:rsidRPr="00955CE9">
          <w:rPr>
            <w:b/>
            <w:noProof/>
          </w:rPr>
          <w:t>2</w:t>
        </w:r>
        <w:r>
          <w:rPr>
            <w:b/>
            <w:noProof/>
          </w:rPr>
          <w:fldChar w:fldCharType="end"/>
        </w:r>
        <w:r w:rsidR="00ED3351">
          <w:rPr>
            <w:b/>
          </w:rPr>
          <w:t xml:space="preserve"> </w:t>
        </w:r>
        <w:r w:rsidR="00EE0FDA">
          <w:rPr>
            <w:b/>
          </w:rPr>
          <w:t>of 3</w:t>
        </w:r>
        <w:r w:rsidR="00ED3351">
          <w:rPr>
            <w:b/>
          </w:rPr>
          <w:t xml:space="preserve">| </w:t>
        </w:r>
        <w:r w:rsidR="00ED3351">
          <w:rPr>
            <w:color w:val="7F7F7F" w:themeColor="background1" w:themeShade="7F"/>
            <w:spacing w:val="60"/>
          </w:rPr>
          <w:t>Page</w:t>
        </w:r>
      </w:p>
      <w:p w:rsidR="00ED3351" w:rsidRDefault="007D190F">
        <w:pPr>
          <w:pStyle w:val="Footer"/>
          <w:pBdr>
            <w:top w:val="single" w:sz="4" w:space="1" w:color="D9D9D9" w:themeColor="background1" w:themeShade="D9"/>
          </w:pBdr>
          <w:rPr>
            <w:b/>
          </w:rPr>
        </w:pPr>
        <w:r>
          <w:rPr>
            <w:color w:val="7F7F7F" w:themeColor="background1" w:themeShade="7F"/>
            <w:spacing w:val="60"/>
          </w:rPr>
          <w:t>9</w:t>
        </w:r>
        <w:r w:rsidR="00ED3351">
          <w:rPr>
            <w:color w:val="7F7F7F" w:themeColor="background1" w:themeShade="7F"/>
            <w:spacing w:val="60"/>
          </w:rPr>
          <w:t>/</w:t>
        </w:r>
        <w:r w:rsidR="00EE0FDA">
          <w:rPr>
            <w:color w:val="7F7F7F" w:themeColor="background1" w:themeShade="7F"/>
            <w:spacing w:val="60"/>
          </w:rPr>
          <w:t>25</w:t>
        </w:r>
        <w:r>
          <w:rPr>
            <w:color w:val="7F7F7F" w:themeColor="background1" w:themeShade="7F"/>
            <w:spacing w:val="60"/>
          </w:rPr>
          <w:t>/1</w:t>
        </w:r>
        <w:r w:rsidR="00ED3351">
          <w:rPr>
            <w:color w:val="7F7F7F" w:themeColor="background1" w:themeShade="7F"/>
            <w:spacing w:val="60"/>
          </w:rPr>
          <w:t>4</w:t>
        </w:r>
      </w:p>
    </w:sdtContent>
  </w:sdt>
  <w:p w:rsidR="00ED3351" w:rsidRDefault="00ED3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88" w:rsidRPr="009409CA" w:rsidRDefault="00173F88" w:rsidP="00BC1A71">
      <w:pPr>
        <w:spacing w:after="0" w:line="240" w:lineRule="auto"/>
        <w:rPr>
          <w:b/>
          <w:bCs/>
        </w:rPr>
      </w:pPr>
      <w:r>
        <w:separator/>
      </w:r>
    </w:p>
  </w:footnote>
  <w:footnote w:type="continuationSeparator" w:id="0">
    <w:p w:rsidR="00173F88" w:rsidRPr="009409CA" w:rsidRDefault="00173F88" w:rsidP="00BC1A71">
      <w:pPr>
        <w:spacing w:after="0" w:line="240" w:lineRule="auto"/>
        <w:rPr>
          <w:b/>
          <w:bC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EE8"/>
    <w:multiLevelType w:val="hybridMultilevel"/>
    <w:tmpl w:val="6BE22E54"/>
    <w:lvl w:ilvl="0" w:tplc="B53C2FB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3A2C8B"/>
    <w:multiLevelType w:val="hybridMultilevel"/>
    <w:tmpl w:val="0D6AFC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A46FB0"/>
    <w:multiLevelType w:val="hybridMultilevel"/>
    <w:tmpl w:val="1B968BCC"/>
    <w:lvl w:ilvl="0" w:tplc="387EAB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A30C99"/>
    <w:multiLevelType w:val="hybridMultilevel"/>
    <w:tmpl w:val="FF3666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6F"/>
    <w:rsid w:val="0006424D"/>
    <w:rsid w:val="000F2A34"/>
    <w:rsid w:val="001077C5"/>
    <w:rsid w:val="00173F88"/>
    <w:rsid w:val="001801BB"/>
    <w:rsid w:val="00180F43"/>
    <w:rsid w:val="0019586D"/>
    <w:rsid w:val="00195B1B"/>
    <w:rsid w:val="001C1D48"/>
    <w:rsid w:val="0023561C"/>
    <w:rsid w:val="00252E69"/>
    <w:rsid w:val="00280BCE"/>
    <w:rsid w:val="002924DC"/>
    <w:rsid w:val="002B2AA9"/>
    <w:rsid w:val="002B3991"/>
    <w:rsid w:val="0030092E"/>
    <w:rsid w:val="003B54DF"/>
    <w:rsid w:val="0044334F"/>
    <w:rsid w:val="004C258C"/>
    <w:rsid w:val="004E5061"/>
    <w:rsid w:val="004F25DF"/>
    <w:rsid w:val="004F4FD0"/>
    <w:rsid w:val="005A1D99"/>
    <w:rsid w:val="005F7A2F"/>
    <w:rsid w:val="00606A74"/>
    <w:rsid w:val="00624A0A"/>
    <w:rsid w:val="00625E61"/>
    <w:rsid w:val="00670A92"/>
    <w:rsid w:val="006950F2"/>
    <w:rsid w:val="006A2CE5"/>
    <w:rsid w:val="006C4774"/>
    <w:rsid w:val="006F0A8A"/>
    <w:rsid w:val="00706B59"/>
    <w:rsid w:val="0073751A"/>
    <w:rsid w:val="00766F6F"/>
    <w:rsid w:val="007A568E"/>
    <w:rsid w:val="007B04CB"/>
    <w:rsid w:val="007D1478"/>
    <w:rsid w:val="007D190F"/>
    <w:rsid w:val="0084720E"/>
    <w:rsid w:val="00861C6C"/>
    <w:rsid w:val="008B1DBF"/>
    <w:rsid w:val="008C3F5D"/>
    <w:rsid w:val="008E140B"/>
    <w:rsid w:val="00933DED"/>
    <w:rsid w:val="00955CE9"/>
    <w:rsid w:val="00960C02"/>
    <w:rsid w:val="009B0852"/>
    <w:rsid w:val="009F331D"/>
    <w:rsid w:val="00A11099"/>
    <w:rsid w:val="00A8593F"/>
    <w:rsid w:val="00A94DB2"/>
    <w:rsid w:val="00A96886"/>
    <w:rsid w:val="00AF742A"/>
    <w:rsid w:val="00B43715"/>
    <w:rsid w:val="00B6676F"/>
    <w:rsid w:val="00BB6CCF"/>
    <w:rsid w:val="00BC1A71"/>
    <w:rsid w:val="00BF26A0"/>
    <w:rsid w:val="00C754DF"/>
    <w:rsid w:val="00CD254A"/>
    <w:rsid w:val="00CF4FDF"/>
    <w:rsid w:val="00D60753"/>
    <w:rsid w:val="00D6440B"/>
    <w:rsid w:val="00D94570"/>
    <w:rsid w:val="00DA168E"/>
    <w:rsid w:val="00E12E72"/>
    <w:rsid w:val="00E20A0D"/>
    <w:rsid w:val="00E436DD"/>
    <w:rsid w:val="00E57AD8"/>
    <w:rsid w:val="00E7623B"/>
    <w:rsid w:val="00E762F5"/>
    <w:rsid w:val="00E85438"/>
    <w:rsid w:val="00E90391"/>
    <w:rsid w:val="00EA401D"/>
    <w:rsid w:val="00EA7478"/>
    <w:rsid w:val="00EB6E1C"/>
    <w:rsid w:val="00ED3351"/>
    <w:rsid w:val="00EE0FDA"/>
    <w:rsid w:val="00EE2886"/>
    <w:rsid w:val="00F241D7"/>
    <w:rsid w:val="00FB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6F"/>
    <w:pPr>
      <w:ind w:left="720"/>
      <w:contextualSpacing/>
    </w:pPr>
  </w:style>
  <w:style w:type="table" w:styleId="TableGrid">
    <w:name w:val="Table Grid"/>
    <w:basedOn w:val="TableNormal"/>
    <w:uiPriority w:val="59"/>
    <w:rsid w:val="00606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A74"/>
    <w:rPr>
      <w:color w:val="0000FF" w:themeColor="hyperlink"/>
      <w:u w:val="single"/>
    </w:rPr>
  </w:style>
  <w:style w:type="paragraph" w:styleId="Header">
    <w:name w:val="header"/>
    <w:basedOn w:val="Normal"/>
    <w:link w:val="HeaderChar"/>
    <w:uiPriority w:val="99"/>
    <w:semiHidden/>
    <w:unhideWhenUsed/>
    <w:rsid w:val="00BC1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1A71"/>
  </w:style>
  <w:style w:type="paragraph" w:styleId="Footer">
    <w:name w:val="footer"/>
    <w:basedOn w:val="Normal"/>
    <w:link w:val="FooterChar"/>
    <w:uiPriority w:val="99"/>
    <w:unhideWhenUsed/>
    <w:rsid w:val="00BC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71"/>
  </w:style>
  <w:style w:type="paragraph" w:styleId="BalloonText">
    <w:name w:val="Balloon Text"/>
    <w:basedOn w:val="Normal"/>
    <w:link w:val="BalloonTextChar"/>
    <w:uiPriority w:val="99"/>
    <w:semiHidden/>
    <w:unhideWhenUsed/>
    <w:rsid w:val="00BC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71"/>
    <w:rPr>
      <w:rFonts w:ascii="Tahoma" w:hAnsi="Tahoma" w:cs="Tahoma"/>
      <w:sz w:val="16"/>
      <w:szCs w:val="16"/>
    </w:rPr>
  </w:style>
  <w:style w:type="character" w:styleId="FollowedHyperlink">
    <w:name w:val="FollowedHyperlink"/>
    <w:basedOn w:val="DefaultParagraphFont"/>
    <w:uiPriority w:val="99"/>
    <w:semiHidden/>
    <w:unhideWhenUsed/>
    <w:rsid w:val="00E762F5"/>
    <w:rPr>
      <w:color w:val="800080" w:themeColor="followedHyperlink"/>
      <w:u w:val="single"/>
    </w:rPr>
  </w:style>
  <w:style w:type="table" w:styleId="LightShading">
    <w:name w:val="Light Shading"/>
    <w:basedOn w:val="TableNormal"/>
    <w:uiPriority w:val="60"/>
    <w:rsid w:val="007D19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7D190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44334F"/>
    <w:rPr>
      <w:sz w:val="16"/>
      <w:szCs w:val="16"/>
    </w:rPr>
  </w:style>
  <w:style w:type="paragraph" w:styleId="CommentText">
    <w:name w:val="annotation text"/>
    <w:basedOn w:val="Normal"/>
    <w:link w:val="CommentTextChar"/>
    <w:uiPriority w:val="99"/>
    <w:semiHidden/>
    <w:unhideWhenUsed/>
    <w:rsid w:val="0044334F"/>
    <w:pPr>
      <w:spacing w:line="240" w:lineRule="auto"/>
    </w:pPr>
    <w:rPr>
      <w:sz w:val="20"/>
      <w:szCs w:val="20"/>
    </w:rPr>
  </w:style>
  <w:style w:type="character" w:customStyle="1" w:styleId="CommentTextChar">
    <w:name w:val="Comment Text Char"/>
    <w:basedOn w:val="DefaultParagraphFont"/>
    <w:link w:val="CommentText"/>
    <w:uiPriority w:val="99"/>
    <w:semiHidden/>
    <w:rsid w:val="0044334F"/>
    <w:rPr>
      <w:sz w:val="20"/>
      <w:szCs w:val="20"/>
    </w:rPr>
  </w:style>
  <w:style w:type="paragraph" w:styleId="CommentSubject">
    <w:name w:val="annotation subject"/>
    <w:basedOn w:val="CommentText"/>
    <w:next w:val="CommentText"/>
    <w:link w:val="CommentSubjectChar"/>
    <w:uiPriority w:val="99"/>
    <w:semiHidden/>
    <w:unhideWhenUsed/>
    <w:rsid w:val="0044334F"/>
    <w:rPr>
      <w:b/>
      <w:bCs/>
    </w:rPr>
  </w:style>
  <w:style w:type="character" w:customStyle="1" w:styleId="CommentSubjectChar">
    <w:name w:val="Comment Subject Char"/>
    <w:basedOn w:val="CommentTextChar"/>
    <w:link w:val="CommentSubject"/>
    <w:uiPriority w:val="99"/>
    <w:semiHidden/>
    <w:rsid w:val="0044334F"/>
    <w:rPr>
      <w:b/>
      <w:bCs/>
      <w:sz w:val="20"/>
      <w:szCs w:val="20"/>
    </w:rPr>
  </w:style>
  <w:style w:type="table" w:styleId="MediumShading2-Accent5">
    <w:name w:val="Medium Shading 2 Accent 5"/>
    <w:basedOn w:val="TableNormal"/>
    <w:uiPriority w:val="64"/>
    <w:rsid w:val="008472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84720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List-Accent5">
    <w:name w:val="Light List Accent 5"/>
    <w:basedOn w:val="TableNormal"/>
    <w:uiPriority w:val="61"/>
    <w:rsid w:val="008472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6F"/>
    <w:pPr>
      <w:ind w:left="720"/>
      <w:contextualSpacing/>
    </w:pPr>
  </w:style>
  <w:style w:type="table" w:styleId="TableGrid">
    <w:name w:val="Table Grid"/>
    <w:basedOn w:val="TableNormal"/>
    <w:uiPriority w:val="59"/>
    <w:rsid w:val="00606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A74"/>
    <w:rPr>
      <w:color w:val="0000FF" w:themeColor="hyperlink"/>
      <w:u w:val="single"/>
    </w:rPr>
  </w:style>
  <w:style w:type="paragraph" w:styleId="Header">
    <w:name w:val="header"/>
    <w:basedOn w:val="Normal"/>
    <w:link w:val="HeaderChar"/>
    <w:uiPriority w:val="99"/>
    <w:semiHidden/>
    <w:unhideWhenUsed/>
    <w:rsid w:val="00BC1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1A71"/>
  </w:style>
  <w:style w:type="paragraph" w:styleId="Footer">
    <w:name w:val="footer"/>
    <w:basedOn w:val="Normal"/>
    <w:link w:val="FooterChar"/>
    <w:uiPriority w:val="99"/>
    <w:unhideWhenUsed/>
    <w:rsid w:val="00BC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71"/>
  </w:style>
  <w:style w:type="paragraph" w:styleId="BalloonText">
    <w:name w:val="Balloon Text"/>
    <w:basedOn w:val="Normal"/>
    <w:link w:val="BalloonTextChar"/>
    <w:uiPriority w:val="99"/>
    <w:semiHidden/>
    <w:unhideWhenUsed/>
    <w:rsid w:val="00BC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71"/>
    <w:rPr>
      <w:rFonts w:ascii="Tahoma" w:hAnsi="Tahoma" w:cs="Tahoma"/>
      <w:sz w:val="16"/>
      <w:szCs w:val="16"/>
    </w:rPr>
  </w:style>
  <w:style w:type="character" w:styleId="FollowedHyperlink">
    <w:name w:val="FollowedHyperlink"/>
    <w:basedOn w:val="DefaultParagraphFont"/>
    <w:uiPriority w:val="99"/>
    <w:semiHidden/>
    <w:unhideWhenUsed/>
    <w:rsid w:val="00E762F5"/>
    <w:rPr>
      <w:color w:val="800080" w:themeColor="followedHyperlink"/>
      <w:u w:val="single"/>
    </w:rPr>
  </w:style>
  <w:style w:type="table" w:styleId="LightShading">
    <w:name w:val="Light Shading"/>
    <w:basedOn w:val="TableNormal"/>
    <w:uiPriority w:val="60"/>
    <w:rsid w:val="007D19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7D190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44334F"/>
    <w:rPr>
      <w:sz w:val="16"/>
      <w:szCs w:val="16"/>
    </w:rPr>
  </w:style>
  <w:style w:type="paragraph" w:styleId="CommentText">
    <w:name w:val="annotation text"/>
    <w:basedOn w:val="Normal"/>
    <w:link w:val="CommentTextChar"/>
    <w:uiPriority w:val="99"/>
    <w:semiHidden/>
    <w:unhideWhenUsed/>
    <w:rsid w:val="0044334F"/>
    <w:pPr>
      <w:spacing w:line="240" w:lineRule="auto"/>
    </w:pPr>
    <w:rPr>
      <w:sz w:val="20"/>
      <w:szCs w:val="20"/>
    </w:rPr>
  </w:style>
  <w:style w:type="character" w:customStyle="1" w:styleId="CommentTextChar">
    <w:name w:val="Comment Text Char"/>
    <w:basedOn w:val="DefaultParagraphFont"/>
    <w:link w:val="CommentText"/>
    <w:uiPriority w:val="99"/>
    <w:semiHidden/>
    <w:rsid w:val="0044334F"/>
    <w:rPr>
      <w:sz w:val="20"/>
      <w:szCs w:val="20"/>
    </w:rPr>
  </w:style>
  <w:style w:type="paragraph" w:styleId="CommentSubject">
    <w:name w:val="annotation subject"/>
    <w:basedOn w:val="CommentText"/>
    <w:next w:val="CommentText"/>
    <w:link w:val="CommentSubjectChar"/>
    <w:uiPriority w:val="99"/>
    <w:semiHidden/>
    <w:unhideWhenUsed/>
    <w:rsid w:val="0044334F"/>
    <w:rPr>
      <w:b/>
      <w:bCs/>
    </w:rPr>
  </w:style>
  <w:style w:type="character" w:customStyle="1" w:styleId="CommentSubjectChar">
    <w:name w:val="Comment Subject Char"/>
    <w:basedOn w:val="CommentTextChar"/>
    <w:link w:val="CommentSubject"/>
    <w:uiPriority w:val="99"/>
    <w:semiHidden/>
    <w:rsid w:val="0044334F"/>
    <w:rPr>
      <w:b/>
      <w:bCs/>
      <w:sz w:val="20"/>
      <w:szCs w:val="20"/>
    </w:rPr>
  </w:style>
  <w:style w:type="table" w:styleId="MediumShading2-Accent5">
    <w:name w:val="Medium Shading 2 Accent 5"/>
    <w:basedOn w:val="TableNormal"/>
    <w:uiPriority w:val="64"/>
    <w:rsid w:val="008472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84720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List-Accent5">
    <w:name w:val="Light List Accent 5"/>
    <w:basedOn w:val="TableNormal"/>
    <w:uiPriority w:val="61"/>
    <w:rsid w:val="008472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admincode/title9/agency25/chapter870/section51" TargetMode="External"/><Relationship Id="rId18" Type="http://schemas.openxmlformats.org/officeDocument/2006/relationships/hyperlink" Target="http://law.lis.virginia.gov/admincode/title9/agency25/chapter870/section103" TargetMode="External"/><Relationship Id="rId26" Type="http://schemas.openxmlformats.org/officeDocument/2006/relationships/hyperlink" Target="http://law.lis.virginia.gov/admincode/title9/agency25/chapter830/section130" TargetMode="External"/><Relationship Id="rId3" Type="http://schemas.openxmlformats.org/officeDocument/2006/relationships/styles" Target="styles.xml"/><Relationship Id="rId21" Type="http://schemas.openxmlformats.org/officeDocument/2006/relationships/hyperlink" Target="http://law.lis.virginia.gov/admincode/title9/agency25/chapter870/section103" TargetMode="External"/><Relationship Id="rId7" Type="http://schemas.openxmlformats.org/officeDocument/2006/relationships/footnotes" Target="footnotes.xml"/><Relationship Id="rId12" Type="http://schemas.openxmlformats.org/officeDocument/2006/relationships/hyperlink" Target="http://law.lis.virginia.gov/admincode/title9/agency25/chapter870/section51" TargetMode="External"/><Relationship Id="rId17" Type="http://schemas.openxmlformats.org/officeDocument/2006/relationships/hyperlink" Target="http://law.lis.virginia.gov/admincode/title9/agency25/chapter870/section103" TargetMode="External"/><Relationship Id="rId25" Type="http://schemas.openxmlformats.org/officeDocument/2006/relationships/hyperlink" Target="http://law.lis.virginia.gov/vacode/54.1-2300/" TargetMode="External"/><Relationship Id="rId2" Type="http://schemas.openxmlformats.org/officeDocument/2006/relationships/numbering" Target="numbering.xml"/><Relationship Id="rId16" Type="http://schemas.openxmlformats.org/officeDocument/2006/relationships/hyperlink" Target="http://law.lis.virginia.gov/admincode/title9/agency25/chapter870/section103" TargetMode="External"/><Relationship Id="rId20" Type="http://schemas.openxmlformats.org/officeDocument/2006/relationships/hyperlink" Target="http://law.lis.virginia.gov/admincode/title9/agency25/chapter870/section1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admincode/title9/agency25/chapter870/section51" TargetMode="External"/><Relationship Id="rId24" Type="http://schemas.openxmlformats.org/officeDocument/2006/relationships/hyperlink" Target="http://law.lis.virginia.gov/vacode/title62.1/chapter3.1/section62.1-44.15:72/" TargetMode="External"/><Relationship Id="rId5" Type="http://schemas.openxmlformats.org/officeDocument/2006/relationships/settings" Target="settings.xml"/><Relationship Id="rId15" Type="http://schemas.openxmlformats.org/officeDocument/2006/relationships/hyperlink" Target="http://law.lis.virginia.gov/admincode/title9/agency25/chapter870/section103" TargetMode="External"/><Relationship Id="rId23" Type="http://schemas.openxmlformats.org/officeDocument/2006/relationships/hyperlink" Target="http://law.lis.virginia.gov/vacode/title62.1/chapter3.1/section62.1-44.15:72/" TargetMode="External"/><Relationship Id="rId28" Type="http://schemas.openxmlformats.org/officeDocument/2006/relationships/footer" Target="footer1.xml"/><Relationship Id="rId10" Type="http://schemas.openxmlformats.org/officeDocument/2006/relationships/hyperlink" Target="http://law.lis.virginia.gov/admincode/title9/agency25/chapter870/section51" TargetMode="External"/><Relationship Id="rId19" Type="http://schemas.openxmlformats.org/officeDocument/2006/relationships/hyperlink" Target="http://law.lis.virginia.gov/admincode/title9/agency25/chapter870/section103" TargetMode="External"/><Relationship Id="rId4" Type="http://schemas.microsoft.com/office/2007/relationships/stylesWithEffects" Target="stylesWithEffects.xml"/><Relationship Id="rId9" Type="http://schemas.openxmlformats.org/officeDocument/2006/relationships/hyperlink" Target="http://law.lis.virginia.gov/vacode/62.1-44.15:27/" TargetMode="External"/><Relationship Id="rId14" Type="http://schemas.openxmlformats.org/officeDocument/2006/relationships/hyperlink" Target="http://law.lis.virginia.gov/admincode/title9/agency25/chapter870/section51" TargetMode="External"/><Relationship Id="rId22" Type="http://schemas.openxmlformats.org/officeDocument/2006/relationships/hyperlink" Target="http://law.lis.virginia.gov/admincode/title9/agency25/chapter870/section103"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55658-2990-4250-A14B-8498A6E3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Smith</dc:creator>
  <cp:lastModifiedBy>Mary Simmons</cp:lastModifiedBy>
  <cp:revision>2</cp:revision>
  <dcterms:created xsi:type="dcterms:W3CDTF">2014-12-01T19:05:00Z</dcterms:created>
  <dcterms:modified xsi:type="dcterms:W3CDTF">2014-12-01T19:05:00Z</dcterms:modified>
</cp:coreProperties>
</file>